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14C8" w14:textId="77777777" w:rsidR="0050639F" w:rsidRPr="008A177A" w:rsidRDefault="00A560CE" w:rsidP="00A560CE">
      <w:pPr>
        <w:tabs>
          <w:tab w:val="right" w:leader="dot" w:pos="5500"/>
        </w:tabs>
        <w:ind w:left="227"/>
        <w:jc w:val="center"/>
        <w:rPr>
          <w:rFonts w:ascii="Arial" w:hAnsi="Arial" w:cs="Arial"/>
          <w:b/>
          <w:bCs/>
          <w:sz w:val="22"/>
          <w:szCs w:val="22"/>
        </w:rPr>
      </w:pPr>
      <w:r w:rsidRPr="008A177A">
        <w:rPr>
          <w:rFonts w:ascii="Arial" w:hAnsi="Arial" w:cs="Arial"/>
          <w:b/>
          <w:bCs/>
          <w:sz w:val="22"/>
          <w:szCs w:val="22"/>
        </w:rPr>
        <w:t>DELIBERATION PORTANT MISE EN PLACE DES AUTORISATIONS SPECIALES D’ABSENCE</w:t>
      </w:r>
    </w:p>
    <w:p w14:paraId="18C5F993" w14:textId="77777777" w:rsidR="00A560CE" w:rsidRPr="008A177A" w:rsidRDefault="00A560CE" w:rsidP="00A560CE">
      <w:pPr>
        <w:tabs>
          <w:tab w:val="right" w:leader="dot" w:pos="5500"/>
        </w:tabs>
        <w:ind w:left="227"/>
        <w:jc w:val="center"/>
        <w:rPr>
          <w:rFonts w:ascii="Arial" w:hAnsi="Arial" w:cs="Arial"/>
          <w:b/>
          <w:bCs/>
          <w:sz w:val="22"/>
          <w:szCs w:val="22"/>
        </w:rPr>
      </w:pPr>
    </w:p>
    <w:p w14:paraId="7E0449BA" w14:textId="77777777" w:rsidR="00A560CE" w:rsidRPr="008A177A" w:rsidRDefault="00A560CE" w:rsidP="00A560CE">
      <w:pPr>
        <w:pStyle w:val="Ontvotladelib"/>
        <w:spacing w:after="0"/>
        <w:rPr>
          <w:sz w:val="22"/>
          <w:szCs w:val="22"/>
        </w:rPr>
      </w:pPr>
      <w:bookmarkStart w:id="0" w:name="_Hlk64963527"/>
      <w:r w:rsidRPr="008A177A">
        <w:rPr>
          <w:sz w:val="22"/>
          <w:szCs w:val="22"/>
        </w:rPr>
        <w:t xml:space="preserve">Le ............…… </w:t>
      </w:r>
      <w:r w:rsidRPr="008A177A">
        <w:rPr>
          <w:i/>
          <w:iCs/>
          <w:sz w:val="22"/>
          <w:szCs w:val="22"/>
        </w:rPr>
        <w:t>(date)</w:t>
      </w:r>
      <w:r w:rsidRPr="008A177A">
        <w:rPr>
          <w:sz w:val="22"/>
          <w:szCs w:val="22"/>
        </w:rPr>
        <w:t xml:space="preserve">, à ...........………...... </w:t>
      </w:r>
      <w:r w:rsidRPr="008A177A">
        <w:rPr>
          <w:i/>
          <w:iCs/>
          <w:sz w:val="22"/>
          <w:szCs w:val="22"/>
        </w:rPr>
        <w:t>(heure)</w:t>
      </w:r>
      <w:r w:rsidRPr="008A177A">
        <w:rPr>
          <w:sz w:val="22"/>
          <w:szCs w:val="22"/>
        </w:rPr>
        <w:t>, en ........……….........................................</w:t>
      </w:r>
      <w:r w:rsidRPr="008A177A">
        <w:rPr>
          <w:i/>
          <w:iCs/>
          <w:sz w:val="22"/>
          <w:szCs w:val="22"/>
        </w:rPr>
        <w:t>(lieu)</w:t>
      </w:r>
      <w:r w:rsidRPr="008A177A">
        <w:rPr>
          <w:sz w:val="22"/>
          <w:szCs w:val="22"/>
        </w:rPr>
        <w:t xml:space="preserve"> se sont réunis les membres du Conseil Municipal </w:t>
      </w:r>
      <w:r w:rsidRPr="008A177A">
        <w:rPr>
          <w:i/>
          <w:iCs/>
          <w:sz w:val="22"/>
          <w:szCs w:val="22"/>
        </w:rPr>
        <w:t>(ou autre assemblée)</w:t>
      </w:r>
      <w:r w:rsidRPr="008A177A">
        <w:rPr>
          <w:sz w:val="22"/>
          <w:szCs w:val="22"/>
        </w:rPr>
        <w:t>, sous la présidence de .........................................................................,</w:t>
      </w:r>
    </w:p>
    <w:p w14:paraId="058D66CD" w14:textId="77777777" w:rsidR="00A560CE" w:rsidRPr="008A177A" w:rsidRDefault="00A560CE" w:rsidP="00A560CE">
      <w:pPr>
        <w:pStyle w:val="Ontvotladelib"/>
        <w:spacing w:after="0"/>
        <w:rPr>
          <w:sz w:val="22"/>
          <w:szCs w:val="22"/>
        </w:rPr>
      </w:pPr>
      <w:r w:rsidRPr="008A177A">
        <w:rPr>
          <w:sz w:val="22"/>
          <w:szCs w:val="22"/>
        </w:rPr>
        <w:t>Etaient présents : ........……………………………………………………………….………………</w:t>
      </w:r>
    </w:p>
    <w:p w14:paraId="1CAD6E43" w14:textId="77777777" w:rsidR="00A560CE" w:rsidRPr="008A177A" w:rsidRDefault="00A560CE" w:rsidP="00A560CE">
      <w:pPr>
        <w:pStyle w:val="Ontvotladelib"/>
        <w:spacing w:after="0"/>
        <w:rPr>
          <w:sz w:val="22"/>
          <w:szCs w:val="22"/>
        </w:rPr>
      </w:pPr>
      <w:r w:rsidRPr="008A177A">
        <w:rPr>
          <w:sz w:val="22"/>
          <w:szCs w:val="22"/>
        </w:rPr>
        <w:t>Etai</w:t>
      </w:r>
      <w:r w:rsidR="00DA0FE4">
        <w:rPr>
          <w:sz w:val="22"/>
          <w:szCs w:val="22"/>
        </w:rPr>
        <w:t>(</w:t>
      </w:r>
      <w:r w:rsidRPr="008A177A">
        <w:rPr>
          <w:i/>
          <w:iCs/>
          <w:sz w:val="22"/>
          <w:szCs w:val="22"/>
        </w:rPr>
        <w:t>en</w:t>
      </w:r>
      <w:r w:rsidR="00DA0FE4">
        <w:rPr>
          <w:i/>
          <w:iCs/>
          <w:sz w:val="22"/>
          <w:szCs w:val="22"/>
        </w:rPr>
        <w:t>)</w:t>
      </w:r>
      <w:r w:rsidRPr="008A177A">
        <w:rPr>
          <w:i/>
          <w:iCs/>
          <w:sz w:val="22"/>
          <w:szCs w:val="22"/>
        </w:rPr>
        <w:t xml:space="preserve">t </w:t>
      </w:r>
      <w:r w:rsidRPr="008A177A">
        <w:rPr>
          <w:sz w:val="22"/>
          <w:szCs w:val="22"/>
        </w:rPr>
        <w:t>absent</w:t>
      </w:r>
      <w:r w:rsidRPr="008A177A">
        <w:rPr>
          <w:i/>
          <w:iCs/>
          <w:sz w:val="22"/>
          <w:szCs w:val="22"/>
        </w:rPr>
        <w:t>(s)</w:t>
      </w:r>
      <w:r w:rsidRPr="008A177A">
        <w:rPr>
          <w:sz w:val="22"/>
          <w:szCs w:val="22"/>
        </w:rPr>
        <w:t xml:space="preserve"> excusé</w:t>
      </w:r>
      <w:r w:rsidRPr="008A177A">
        <w:rPr>
          <w:i/>
          <w:iCs/>
          <w:sz w:val="22"/>
          <w:szCs w:val="22"/>
        </w:rPr>
        <w:t>(s)</w:t>
      </w:r>
      <w:r w:rsidRPr="008A177A">
        <w:rPr>
          <w:sz w:val="22"/>
          <w:szCs w:val="22"/>
        </w:rPr>
        <w:t xml:space="preserve"> : .………………………………………………………………………</w:t>
      </w:r>
    </w:p>
    <w:p w14:paraId="446BC520" w14:textId="77777777" w:rsidR="00A560CE" w:rsidRPr="008A177A" w:rsidRDefault="00A560CE" w:rsidP="00A560CE">
      <w:pPr>
        <w:pStyle w:val="Ontvotladelib"/>
        <w:spacing w:after="0"/>
        <w:rPr>
          <w:sz w:val="22"/>
          <w:szCs w:val="22"/>
        </w:rPr>
      </w:pPr>
      <w:r w:rsidRPr="008A177A">
        <w:rPr>
          <w:sz w:val="22"/>
          <w:szCs w:val="22"/>
        </w:rPr>
        <w:t>Le secrétariat a été assuré par : .................…………………………..............................................</w:t>
      </w:r>
    </w:p>
    <w:p w14:paraId="75762CB8" w14:textId="77777777" w:rsidR="00224B2A" w:rsidRPr="008A177A" w:rsidRDefault="00224B2A" w:rsidP="00A560CE">
      <w:pPr>
        <w:pStyle w:val="Ontvotladelib"/>
        <w:spacing w:after="0"/>
        <w:rPr>
          <w:sz w:val="22"/>
          <w:szCs w:val="22"/>
        </w:rPr>
      </w:pPr>
    </w:p>
    <w:bookmarkEnd w:id="0"/>
    <w:p w14:paraId="519E95B7" w14:textId="77777777" w:rsidR="00C81777" w:rsidRPr="008A177A" w:rsidRDefault="00224B2A" w:rsidP="00A560CE">
      <w:pPr>
        <w:pStyle w:val="Ontvotladelib"/>
        <w:spacing w:after="0"/>
        <w:rPr>
          <w:b/>
          <w:bCs/>
          <w:sz w:val="22"/>
          <w:szCs w:val="22"/>
        </w:rPr>
      </w:pPr>
      <w:r w:rsidRPr="008A177A">
        <w:rPr>
          <w:b/>
          <w:bCs/>
          <w:sz w:val="22"/>
          <w:szCs w:val="22"/>
        </w:rPr>
        <w:t xml:space="preserve">Le Conseil Municipal </w:t>
      </w:r>
      <w:r w:rsidRPr="008A177A">
        <w:rPr>
          <w:b/>
          <w:bCs/>
          <w:i/>
          <w:iCs/>
          <w:sz w:val="22"/>
          <w:szCs w:val="22"/>
        </w:rPr>
        <w:t>(ou autre assemblée)</w:t>
      </w:r>
      <w:r w:rsidRPr="008A177A">
        <w:rPr>
          <w:b/>
          <w:bCs/>
          <w:sz w:val="22"/>
          <w:szCs w:val="22"/>
        </w:rPr>
        <w:t>,</w:t>
      </w:r>
    </w:p>
    <w:p w14:paraId="4BE26585" w14:textId="77777777" w:rsidR="00224B2A" w:rsidRPr="008A177A" w:rsidRDefault="00224B2A" w:rsidP="00A560CE">
      <w:pPr>
        <w:pStyle w:val="Ontvotladelib"/>
        <w:spacing w:after="0"/>
        <w:rPr>
          <w:sz w:val="22"/>
          <w:szCs w:val="22"/>
        </w:rPr>
      </w:pPr>
    </w:p>
    <w:p w14:paraId="475D8991" w14:textId="77777777" w:rsidR="00A560CE" w:rsidRPr="008A177A" w:rsidRDefault="00A560CE" w:rsidP="00A560CE">
      <w:pPr>
        <w:tabs>
          <w:tab w:val="left" w:pos="709"/>
        </w:tabs>
        <w:ind w:left="709" w:hanging="709"/>
        <w:jc w:val="both"/>
        <w:rPr>
          <w:rFonts w:ascii="Arial" w:hAnsi="Arial" w:cs="Arial"/>
          <w:sz w:val="22"/>
          <w:szCs w:val="22"/>
        </w:rPr>
      </w:pPr>
      <w:r w:rsidRPr="008A177A">
        <w:rPr>
          <w:rFonts w:ascii="Arial" w:hAnsi="Arial" w:cs="Arial"/>
          <w:sz w:val="22"/>
          <w:szCs w:val="22"/>
        </w:rPr>
        <w:t>Vu le code général des collectivités territoriales ;</w:t>
      </w:r>
    </w:p>
    <w:p w14:paraId="6A7348E1" w14:textId="77777777" w:rsidR="00A560CE" w:rsidRPr="008A177A" w:rsidRDefault="00A560CE" w:rsidP="00DA0FE4">
      <w:pPr>
        <w:tabs>
          <w:tab w:val="left" w:pos="709"/>
        </w:tabs>
        <w:ind w:left="709" w:hanging="709"/>
        <w:jc w:val="both"/>
        <w:rPr>
          <w:rFonts w:ascii="Arial" w:hAnsi="Arial" w:cs="Arial"/>
          <w:sz w:val="22"/>
          <w:szCs w:val="22"/>
        </w:rPr>
      </w:pPr>
      <w:r w:rsidRPr="008A177A">
        <w:rPr>
          <w:rFonts w:ascii="Arial" w:hAnsi="Arial" w:cs="Arial"/>
          <w:sz w:val="22"/>
          <w:szCs w:val="22"/>
        </w:rPr>
        <w:t xml:space="preserve">Vu </w:t>
      </w:r>
      <w:r w:rsidR="00DA0FE4">
        <w:rPr>
          <w:rFonts w:ascii="Arial" w:hAnsi="Arial" w:cs="Arial"/>
          <w:sz w:val="22"/>
          <w:szCs w:val="22"/>
        </w:rPr>
        <w:t>le code général de la fonction publique</w:t>
      </w:r>
      <w:r w:rsidR="00D73F1E">
        <w:rPr>
          <w:rFonts w:ascii="Arial" w:hAnsi="Arial" w:cs="Arial"/>
          <w:sz w:val="22"/>
          <w:szCs w:val="22"/>
        </w:rPr>
        <w:t xml:space="preserve"> </w:t>
      </w:r>
      <w:r w:rsidRPr="008A177A">
        <w:rPr>
          <w:rFonts w:ascii="Arial" w:hAnsi="Arial" w:cs="Arial"/>
          <w:sz w:val="22"/>
          <w:szCs w:val="22"/>
        </w:rPr>
        <w:t>;</w:t>
      </w:r>
    </w:p>
    <w:p w14:paraId="63BFCB55" w14:textId="41392907" w:rsidR="00A560CE" w:rsidRPr="008A177A" w:rsidRDefault="00A560CE" w:rsidP="00A560CE">
      <w:pPr>
        <w:tabs>
          <w:tab w:val="left" w:pos="0"/>
        </w:tabs>
        <w:jc w:val="both"/>
        <w:rPr>
          <w:rFonts w:ascii="Arial" w:hAnsi="Arial" w:cs="Arial"/>
          <w:sz w:val="22"/>
          <w:szCs w:val="22"/>
        </w:rPr>
      </w:pPr>
      <w:r w:rsidRPr="008A177A">
        <w:rPr>
          <w:rFonts w:ascii="Arial" w:hAnsi="Arial" w:cs="Arial"/>
          <w:sz w:val="22"/>
          <w:szCs w:val="22"/>
        </w:rPr>
        <w:t xml:space="preserve">Vu l’avis du Comité </w:t>
      </w:r>
      <w:r w:rsidR="00833ED4">
        <w:rPr>
          <w:rFonts w:ascii="Arial" w:hAnsi="Arial" w:cs="Arial"/>
          <w:sz w:val="22"/>
          <w:szCs w:val="22"/>
        </w:rPr>
        <w:t>social territorial</w:t>
      </w:r>
      <w:r w:rsidRPr="008A177A">
        <w:rPr>
          <w:rFonts w:ascii="Arial" w:hAnsi="Arial" w:cs="Arial"/>
          <w:sz w:val="22"/>
          <w:szCs w:val="22"/>
        </w:rPr>
        <w:t> ;</w:t>
      </w:r>
    </w:p>
    <w:p w14:paraId="4FE875C9" w14:textId="77777777" w:rsidR="00A560CE" w:rsidRPr="008A177A" w:rsidRDefault="00A560CE" w:rsidP="00A560CE">
      <w:pPr>
        <w:tabs>
          <w:tab w:val="left" w:pos="0"/>
        </w:tabs>
        <w:jc w:val="both"/>
        <w:rPr>
          <w:rFonts w:ascii="Arial" w:hAnsi="Arial" w:cs="Arial"/>
          <w:sz w:val="22"/>
          <w:szCs w:val="22"/>
        </w:rPr>
      </w:pPr>
    </w:p>
    <w:p w14:paraId="23FB8E2B" w14:textId="77777777" w:rsidR="0050639F" w:rsidRPr="008A177A" w:rsidRDefault="00A560CE" w:rsidP="00A560CE">
      <w:pPr>
        <w:pStyle w:val="VuConsidrant"/>
        <w:spacing w:after="0"/>
        <w:rPr>
          <w:b/>
          <w:bCs/>
          <w:sz w:val="22"/>
          <w:szCs w:val="22"/>
        </w:rPr>
      </w:pPr>
      <w:r w:rsidRPr="008A177A">
        <w:rPr>
          <w:sz w:val="22"/>
          <w:szCs w:val="22"/>
        </w:rPr>
        <w:t>Considérant que les agents</w:t>
      </w:r>
      <w:r w:rsidR="00853152" w:rsidRPr="008A177A">
        <w:rPr>
          <w:sz w:val="22"/>
          <w:szCs w:val="22"/>
        </w:rPr>
        <w:t xml:space="preserve"> en position d’activité </w:t>
      </w:r>
      <w:r w:rsidRPr="008A177A">
        <w:rPr>
          <w:sz w:val="22"/>
          <w:szCs w:val="22"/>
        </w:rPr>
        <w:t>peuvent</w:t>
      </w:r>
      <w:r w:rsidR="00853152" w:rsidRPr="008A177A">
        <w:rPr>
          <w:sz w:val="22"/>
          <w:szCs w:val="22"/>
        </w:rPr>
        <w:t xml:space="preserve"> s’absenter de leur poste de travail avec l’accord de l’autorité territoriale</w:t>
      </w:r>
      <w:r w:rsidRPr="008A177A">
        <w:rPr>
          <w:sz w:val="22"/>
          <w:szCs w:val="22"/>
        </w:rPr>
        <w:t xml:space="preserve"> dans certaines situations,</w:t>
      </w:r>
    </w:p>
    <w:p w14:paraId="0489BB8D" w14:textId="77777777" w:rsidR="001E076C" w:rsidRPr="008A177A" w:rsidRDefault="001E076C" w:rsidP="00A560CE">
      <w:pPr>
        <w:jc w:val="both"/>
        <w:rPr>
          <w:rFonts w:ascii="Arial" w:hAnsi="Arial" w:cs="Arial"/>
          <w:bCs/>
          <w:color w:val="000000"/>
          <w:sz w:val="22"/>
          <w:szCs w:val="22"/>
        </w:rPr>
      </w:pPr>
    </w:p>
    <w:p w14:paraId="32ECBEFB" w14:textId="77777777" w:rsidR="00A560CE" w:rsidRPr="008A177A" w:rsidRDefault="00A560CE" w:rsidP="00A560CE">
      <w:pPr>
        <w:pStyle w:val="LeMairerappellepropose"/>
        <w:spacing w:before="0" w:after="0"/>
        <w:rPr>
          <w:sz w:val="22"/>
          <w:szCs w:val="22"/>
        </w:rPr>
      </w:pPr>
      <w:r w:rsidRPr="008A177A">
        <w:rPr>
          <w:sz w:val="22"/>
          <w:szCs w:val="22"/>
        </w:rPr>
        <w:t>après en avoir délibéré,</w:t>
      </w:r>
    </w:p>
    <w:p w14:paraId="3F6763D9" w14:textId="77777777" w:rsidR="00A560CE" w:rsidRPr="008A177A" w:rsidRDefault="00A560CE" w:rsidP="00A560CE">
      <w:pPr>
        <w:pStyle w:val="LeMairerappellepropose"/>
        <w:spacing w:before="0" w:after="0"/>
        <w:rPr>
          <w:sz w:val="22"/>
          <w:szCs w:val="22"/>
        </w:rPr>
      </w:pPr>
    </w:p>
    <w:p w14:paraId="7C6E4C4D" w14:textId="77777777" w:rsidR="00A560CE" w:rsidRPr="008A177A" w:rsidRDefault="00A560CE" w:rsidP="00A560CE">
      <w:pPr>
        <w:pStyle w:val="VuConsidrant"/>
        <w:spacing w:after="0"/>
        <w:rPr>
          <w:sz w:val="22"/>
          <w:szCs w:val="22"/>
        </w:rPr>
      </w:pPr>
      <w:r w:rsidRPr="008A177A">
        <w:rPr>
          <w:b/>
          <w:bCs/>
          <w:sz w:val="22"/>
          <w:szCs w:val="22"/>
        </w:rPr>
        <w:t xml:space="preserve">DECIDE </w:t>
      </w:r>
      <w:r w:rsidRPr="008A177A">
        <w:rPr>
          <w:sz w:val="22"/>
          <w:szCs w:val="22"/>
        </w:rPr>
        <w:t xml:space="preserve">: </w:t>
      </w:r>
    </w:p>
    <w:p w14:paraId="2E722953" w14:textId="77777777" w:rsidR="00A560CE" w:rsidRPr="008A177A" w:rsidRDefault="00A560CE" w:rsidP="00A560CE">
      <w:pPr>
        <w:pStyle w:val="VuConsidrant"/>
        <w:spacing w:after="0"/>
        <w:rPr>
          <w:sz w:val="22"/>
          <w:szCs w:val="22"/>
        </w:rPr>
      </w:pPr>
    </w:p>
    <w:p w14:paraId="6CA818A9" w14:textId="77777777" w:rsidR="00853152" w:rsidRPr="008A177A" w:rsidRDefault="00853152" w:rsidP="00A560CE">
      <w:pPr>
        <w:autoSpaceDE w:val="0"/>
        <w:autoSpaceDN w:val="0"/>
        <w:jc w:val="both"/>
        <w:rPr>
          <w:rFonts w:ascii="Arial" w:hAnsi="Arial" w:cs="Arial"/>
          <w:bCs/>
          <w:sz w:val="22"/>
          <w:szCs w:val="22"/>
        </w:rPr>
      </w:pPr>
      <w:r w:rsidRPr="008A177A">
        <w:rPr>
          <w:rFonts w:ascii="Arial" w:hAnsi="Arial" w:cs="Arial"/>
          <w:bCs/>
          <w:sz w:val="22"/>
          <w:szCs w:val="22"/>
        </w:rPr>
        <w:t>Article 1 : Sous réserve des nécessités de service, les agents peuvent bénéficier, au titre de l’année civile, des autorisations spéciales d’absence suivant les tableaux ci-annexés, à compter du …………</w:t>
      </w:r>
    </w:p>
    <w:p w14:paraId="07C6FE7D" w14:textId="77777777" w:rsidR="00A560CE" w:rsidRPr="008A177A" w:rsidRDefault="00A560CE" w:rsidP="00A560CE">
      <w:pPr>
        <w:autoSpaceDE w:val="0"/>
        <w:autoSpaceDN w:val="0"/>
        <w:jc w:val="both"/>
        <w:rPr>
          <w:rFonts w:ascii="Arial" w:hAnsi="Arial" w:cs="Arial"/>
          <w:bCs/>
          <w:sz w:val="22"/>
          <w:szCs w:val="22"/>
        </w:rPr>
      </w:pPr>
    </w:p>
    <w:p w14:paraId="781DB4E2" w14:textId="77777777" w:rsidR="00853152" w:rsidRPr="008A177A" w:rsidRDefault="00853152" w:rsidP="00A560CE">
      <w:pPr>
        <w:autoSpaceDE w:val="0"/>
        <w:autoSpaceDN w:val="0"/>
        <w:jc w:val="both"/>
        <w:rPr>
          <w:rFonts w:ascii="Arial" w:hAnsi="Arial" w:cs="Arial"/>
          <w:bCs/>
          <w:sz w:val="22"/>
          <w:szCs w:val="22"/>
        </w:rPr>
      </w:pPr>
      <w:r w:rsidRPr="008A177A">
        <w:rPr>
          <w:rFonts w:ascii="Arial" w:hAnsi="Arial" w:cs="Arial"/>
          <w:bCs/>
          <w:sz w:val="22"/>
          <w:szCs w:val="22"/>
        </w:rPr>
        <w:t>Article 2 : Les agents titulaires, stagiaires et contractuels de droit public peuvent bénéficier de ces autorisations d’absence.</w:t>
      </w:r>
    </w:p>
    <w:p w14:paraId="26B13A23" w14:textId="77777777" w:rsidR="00A560CE" w:rsidRPr="008A177A" w:rsidRDefault="00A560CE" w:rsidP="00A560CE">
      <w:pPr>
        <w:autoSpaceDE w:val="0"/>
        <w:autoSpaceDN w:val="0"/>
        <w:jc w:val="both"/>
        <w:rPr>
          <w:rFonts w:ascii="Arial" w:hAnsi="Arial" w:cs="Arial"/>
          <w:bCs/>
          <w:sz w:val="22"/>
          <w:szCs w:val="22"/>
        </w:rPr>
      </w:pPr>
    </w:p>
    <w:p w14:paraId="78102A40" w14:textId="77777777" w:rsidR="00853152" w:rsidRPr="008A177A" w:rsidRDefault="00853152" w:rsidP="00A560CE">
      <w:pPr>
        <w:autoSpaceDE w:val="0"/>
        <w:autoSpaceDN w:val="0"/>
        <w:jc w:val="both"/>
        <w:rPr>
          <w:rFonts w:ascii="Arial" w:hAnsi="Arial" w:cs="Arial"/>
          <w:bCs/>
          <w:sz w:val="22"/>
          <w:szCs w:val="22"/>
        </w:rPr>
      </w:pPr>
      <w:r w:rsidRPr="008A177A">
        <w:rPr>
          <w:rFonts w:ascii="Arial" w:hAnsi="Arial" w:cs="Arial"/>
          <w:bCs/>
          <w:sz w:val="22"/>
          <w:szCs w:val="22"/>
        </w:rPr>
        <w:t>Article 3 : Les autorisations spéciales d’absence doivent être prises au moment de l’événement et ne peuvent être reportées. Lorsque l’événement intervient au cours d’une période de congés annuels, de repos compensateur ou de jours ARTT, les congés ne sont pas interrompus et remplacés par une autorisation spéciale d’absence. Elles ne seront également pas reportées.</w:t>
      </w:r>
    </w:p>
    <w:p w14:paraId="1F31DBC7" w14:textId="77777777" w:rsidR="00A560CE" w:rsidRPr="008A177A" w:rsidRDefault="00A560CE" w:rsidP="00A560CE">
      <w:pPr>
        <w:autoSpaceDE w:val="0"/>
        <w:autoSpaceDN w:val="0"/>
        <w:jc w:val="both"/>
        <w:rPr>
          <w:rFonts w:ascii="Arial" w:hAnsi="Arial" w:cs="Arial"/>
          <w:bCs/>
          <w:sz w:val="22"/>
          <w:szCs w:val="22"/>
        </w:rPr>
      </w:pPr>
    </w:p>
    <w:p w14:paraId="56C924F4" w14:textId="77777777" w:rsidR="00853152" w:rsidRPr="008A177A" w:rsidRDefault="00853152" w:rsidP="00A560CE">
      <w:pPr>
        <w:autoSpaceDE w:val="0"/>
        <w:autoSpaceDN w:val="0"/>
        <w:jc w:val="both"/>
        <w:rPr>
          <w:rFonts w:ascii="Arial" w:hAnsi="Arial" w:cs="Arial"/>
          <w:bCs/>
          <w:sz w:val="22"/>
          <w:szCs w:val="22"/>
        </w:rPr>
      </w:pPr>
      <w:r w:rsidRPr="008A177A">
        <w:rPr>
          <w:rFonts w:ascii="Arial" w:hAnsi="Arial" w:cs="Arial"/>
          <w:bCs/>
          <w:sz w:val="22"/>
          <w:szCs w:val="22"/>
        </w:rPr>
        <w:t>Article 3 : Les demandes devront être transmises à l’autorité territoriale à l’aide du formulaire mis à disposition des agents, accompagnées des justificatifs liés à l’absence :</w:t>
      </w:r>
    </w:p>
    <w:p w14:paraId="7D9B7F4D" w14:textId="77777777" w:rsidR="00853152" w:rsidRPr="008A177A" w:rsidRDefault="00853152" w:rsidP="00A560CE">
      <w:pPr>
        <w:autoSpaceDE w:val="0"/>
        <w:autoSpaceDN w:val="0"/>
        <w:jc w:val="both"/>
        <w:rPr>
          <w:rFonts w:ascii="Arial" w:hAnsi="Arial" w:cs="Arial"/>
          <w:bCs/>
          <w:sz w:val="22"/>
          <w:szCs w:val="22"/>
        </w:rPr>
      </w:pPr>
      <w:r w:rsidRPr="008A177A">
        <w:rPr>
          <w:rFonts w:ascii="Arial" w:hAnsi="Arial" w:cs="Arial"/>
          <w:bCs/>
          <w:sz w:val="22"/>
          <w:szCs w:val="22"/>
        </w:rPr>
        <w:t xml:space="preserve">- lorsque la date est prévisible : …. </w:t>
      </w:r>
      <w:r w:rsidR="00A560CE" w:rsidRPr="008A177A">
        <w:rPr>
          <w:rFonts w:ascii="Arial" w:hAnsi="Arial" w:cs="Arial"/>
          <w:bCs/>
          <w:sz w:val="22"/>
          <w:szCs w:val="22"/>
        </w:rPr>
        <w:t>j</w:t>
      </w:r>
      <w:r w:rsidRPr="008A177A">
        <w:rPr>
          <w:rFonts w:ascii="Arial" w:hAnsi="Arial" w:cs="Arial"/>
          <w:bCs/>
          <w:sz w:val="22"/>
          <w:szCs w:val="22"/>
        </w:rPr>
        <w:t>ours avant la date de l’absence,</w:t>
      </w:r>
    </w:p>
    <w:p w14:paraId="516FA4EF" w14:textId="77777777" w:rsidR="00A07DD1" w:rsidRPr="008A177A" w:rsidRDefault="00853152" w:rsidP="00A560CE">
      <w:pPr>
        <w:autoSpaceDE w:val="0"/>
        <w:autoSpaceDN w:val="0"/>
        <w:jc w:val="both"/>
        <w:rPr>
          <w:rFonts w:ascii="Arial" w:hAnsi="Arial" w:cs="Arial"/>
          <w:bCs/>
          <w:sz w:val="22"/>
          <w:szCs w:val="22"/>
        </w:rPr>
      </w:pPr>
      <w:r w:rsidRPr="008A177A">
        <w:rPr>
          <w:rFonts w:ascii="Arial" w:hAnsi="Arial" w:cs="Arial"/>
          <w:bCs/>
          <w:sz w:val="22"/>
          <w:szCs w:val="22"/>
        </w:rPr>
        <w:t>- lorsque la date de l’absence n’est pas prévisible : au plus tard dans un délai de ….après le départ de l’agent.</w:t>
      </w:r>
    </w:p>
    <w:p w14:paraId="43173752" w14:textId="77777777" w:rsidR="00A560CE" w:rsidRPr="008A177A" w:rsidRDefault="00A560CE" w:rsidP="00A560CE">
      <w:pPr>
        <w:autoSpaceDE w:val="0"/>
        <w:autoSpaceDN w:val="0"/>
        <w:jc w:val="both"/>
        <w:rPr>
          <w:rFonts w:ascii="Arial" w:hAnsi="Arial" w:cs="Arial"/>
          <w:sz w:val="22"/>
          <w:szCs w:val="22"/>
        </w:rPr>
      </w:pPr>
    </w:p>
    <w:p w14:paraId="6CB21E1A" w14:textId="77777777" w:rsidR="00A560CE" w:rsidRPr="008A177A" w:rsidRDefault="00A560CE" w:rsidP="00A560CE">
      <w:pPr>
        <w:pStyle w:val="VuConsidrant"/>
        <w:spacing w:after="0"/>
        <w:ind w:left="1418" w:hanging="1418"/>
        <w:rPr>
          <w:sz w:val="22"/>
          <w:szCs w:val="22"/>
        </w:rPr>
      </w:pPr>
      <w:r w:rsidRPr="008A177A">
        <w:rPr>
          <w:b/>
          <w:bCs/>
          <w:sz w:val="22"/>
          <w:szCs w:val="22"/>
        </w:rPr>
        <w:t xml:space="preserve">ADOPTÉ </w:t>
      </w:r>
      <w:r w:rsidRPr="008A177A">
        <w:rPr>
          <w:sz w:val="22"/>
          <w:szCs w:val="22"/>
        </w:rPr>
        <w:t xml:space="preserve">: </w:t>
      </w:r>
      <w:r w:rsidRPr="008A177A">
        <w:rPr>
          <w:sz w:val="22"/>
          <w:szCs w:val="22"/>
        </w:rPr>
        <w:tab/>
        <w:t>à l’unanimité des membres présents</w:t>
      </w:r>
    </w:p>
    <w:p w14:paraId="0839B912" w14:textId="77777777" w:rsidR="00A560CE" w:rsidRPr="008A177A" w:rsidRDefault="00A560CE" w:rsidP="00A560CE">
      <w:pPr>
        <w:pStyle w:val="TiretVuConsidrant"/>
        <w:spacing w:after="0"/>
        <w:ind w:left="992" w:firstLine="424"/>
        <w:rPr>
          <w:sz w:val="22"/>
          <w:szCs w:val="22"/>
        </w:rPr>
      </w:pPr>
      <w:r w:rsidRPr="008A177A">
        <w:rPr>
          <w:sz w:val="22"/>
          <w:szCs w:val="22"/>
        </w:rPr>
        <w:t>ou</w:t>
      </w:r>
    </w:p>
    <w:p w14:paraId="297D9120" w14:textId="77777777" w:rsidR="00A560CE" w:rsidRPr="008A177A" w:rsidRDefault="00A560CE" w:rsidP="00A560CE">
      <w:pPr>
        <w:pStyle w:val="TiretVuConsidrant"/>
        <w:spacing w:after="0"/>
        <w:ind w:left="992" w:firstLine="425"/>
        <w:rPr>
          <w:sz w:val="22"/>
          <w:szCs w:val="22"/>
        </w:rPr>
      </w:pPr>
      <w:r w:rsidRPr="008A177A">
        <w:rPr>
          <w:sz w:val="22"/>
          <w:szCs w:val="22"/>
        </w:rPr>
        <w:t>à .................. voix pour</w:t>
      </w:r>
    </w:p>
    <w:p w14:paraId="51354B32" w14:textId="77777777" w:rsidR="00A560CE" w:rsidRPr="008A177A" w:rsidRDefault="00A560CE" w:rsidP="00A560CE">
      <w:pPr>
        <w:pStyle w:val="TiretVuConsidrant"/>
        <w:spacing w:after="0"/>
        <w:ind w:left="992" w:firstLine="425"/>
        <w:rPr>
          <w:sz w:val="22"/>
          <w:szCs w:val="22"/>
        </w:rPr>
      </w:pPr>
      <w:r w:rsidRPr="008A177A">
        <w:rPr>
          <w:sz w:val="22"/>
          <w:szCs w:val="22"/>
        </w:rPr>
        <w:t>à .................. voix contre</w:t>
      </w:r>
    </w:p>
    <w:p w14:paraId="04929D73" w14:textId="77777777" w:rsidR="00A560CE" w:rsidRPr="008A177A" w:rsidRDefault="00A560CE" w:rsidP="00A560CE">
      <w:pPr>
        <w:pStyle w:val="TiretVuConsidrant"/>
        <w:spacing w:after="0"/>
        <w:ind w:left="992" w:firstLine="425"/>
        <w:rPr>
          <w:i/>
          <w:iCs/>
          <w:sz w:val="22"/>
          <w:szCs w:val="22"/>
        </w:rPr>
      </w:pPr>
      <w:r w:rsidRPr="008A177A">
        <w:rPr>
          <w:sz w:val="22"/>
          <w:szCs w:val="22"/>
        </w:rPr>
        <w:t>à .................. abstention</w:t>
      </w:r>
      <w:r w:rsidRPr="008A177A">
        <w:rPr>
          <w:i/>
          <w:iCs/>
          <w:sz w:val="22"/>
          <w:szCs w:val="22"/>
        </w:rPr>
        <w:t>(s)</w:t>
      </w:r>
    </w:p>
    <w:p w14:paraId="07AF07EB" w14:textId="77777777" w:rsidR="00A560CE" w:rsidRPr="008A177A" w:rsidRDefault="00A560CE" w:rsidP="00A560CE">
      <w:pPr>
        <w:pStyle w:val="TiretVuConsidrant"/>
        <w:spacing w:after="0"/>
        <w:ind w:left="992" w:firstLine="425"/>
        <w:rPr>
          <w:i/>
          <w:iCs/>
          <w:sz w:val="22"/>
          <w:szCs w:val="22"/>
        </w:rPr>
      </w:pPr>
    </w:p>
    <w:p w14:paraId="60CF6C41" w14:textId="77777777" w:rsidR="00A560CE" w:rsidRPr="008A177A" w:rsidRDefault="00A560CE" w:rsidP="00A560CE">
      <w:pPr>
        <w:pStyle w:val="Signature"/>
        <w:tabs>
          <w:tab w:val="clear" w:pos="6663"/>
          <w:tab w:val="clear" w:pos="9923"/>
        </w:tabs>
        <w:ind w:left="5400"/>
        <w:rPr>
          <w:sz w:val="22"/>
          <w:szCs w:val="22"/>
        </w:rPr>
      </w:pPr>
      <w:r w:rsidRPr="008A177A">
        <w:rPr>
          <w:sz w:val="22"/>
          <w:szCs w:val="22"/>
        </w:rPr>
        <w:t>Fait à ……… le ……….,</w:t>
      </w:r>
    </w:p>
    <w:p w14:paraId="1078E810" w14:textId="77777777" w:rsidR="00A560CE" w:rsidRPr="008A177A" w:rsidRDefault="00A560CE" w:rsidP="00A560CE">
      <w:pPr>
        <w:pStyle w:val="Signature"/>
        <w:tabs>
          <w:tab w:val="clear" w:pos="6663"/>
          <w:tab w:val="clear" w:pos="9923"/>
        </w:tabs>
        <w:ind w:left="5400"/>
        <w:rPr>
          <w:sz w:val="22"/>
          <w:szCs w:val="22"/>
        </w:rPr>
      </w:pPr>
      <w:r w:rsidRPr="008A177A">
        <w:rPr>
          <w:sz w:val="22"/>
          <w:szCs w:val="22"/>
        </w:rPr>
        <w:t>Le Maire (ou le Président)</w:t>
      </w:r>
    </w:p>
    <w:p w14:paraId="096B5740" w14:textId="77777777" w:rsidR="00A560CE" w:rsidRPr="008A177A" w:rsidRDefault="00A560CE" w:rsidP="00A560CE">
      <w:pPr>
        <w:pStyle w:val="Signature"/>
        <w:tabs>
          <w:tab w:val="clear" w:pos="6663"/>
          <w:tab w:val="clear" w:pos="9923"/>
        </w:tabs>
        <w:ind w:left="5400"/>
        <w:rPr>
          <w:i/>
          <w:sz w:val="22"/>
          <w:szCs w:val="22"/>
        </w:rPr>
      </w:pPr>
      <w:r w:rsidRPr="008A177A">
        <w:rPr>
          <w:i/>
          <w:sz w:val="22"/>
          <w:szCs w:val="22"/>
        </w:rPr>
        <w:t>(prénom, nom lisibles et signature)</w:t>
      </w:r>
    </w:p>
    <w:p w14:paraId="75FEF6E2" w14:textId="77777777" w:rsidR="00A560CE" w:rsidRPr="008A177A" w:rsidRDefault="00A560CE" w:rsidP="00A560CE">
      <w:pPr>
        <w:pStyle w:val="Signature"/>
        <w:rPr>
          <w:i/>
          <w:iCs/>
          <w:sz w:val="22"/>
          <w:szCs w:val="22"/>
        </w:rPr>
      </w:pPr>
    </w:p>
    <w:p w14:paraId="515224A0" w14:textId="77777777" w:rsidR="00A560CE" w:rsidRPr="008A177A" w:rsidRDefault="00A560CE" w:rsidP="00A560CE">
      <w:pPr>
        <w:pStyle w:val="Signature"/>
        <w:ind w:left="142"/>
        <w:jc w:val="left"/>
        <w:rPr>
          <w:sz w:val="22"/>
          <w:szCs w:val="22"/>
        </w:rPr>
      </w:pPr>
    </w:p>
    <w:p w14:paraId="5753F6F3" w14:textId="77777777" w:rsidR="00A560CE" w:rsidRPr="008A177A" w:rsidRDefault="00A560CE" w:rsidP="00A560CE">
      <w:pPr>
        <w:pStyle w:val="notifi"/>
        <w:rPr>
          <w:sz w:val="22"/>
          <w:szCs w:val="22"/>
        </w:rPr>
      </w:pPr>
      <w:r w:rsidRPr="008A177A">
        <w:rPr>
          <w:sz w:val="22"/>
          <w:szCs w:val="22"/>
        </w:rPr>
        <w:t>- Transmis au représentant de l’Etat le : …………………………..</w:t>
      </w:r>
    </w:p>
    <w:p w14:paraId="4B35A689" w14:textId="77777777" w:rsidR="00A560CE" w:rsidRPr="008A177A" w:rsidRDefault="00A560CE" w:rsidP="00A560CE">
      <w:pPr>
        <w:pStyle w:val="notifi"/>
        <w:rPr>
          <w:sz w:val="22"/>
          <w:szCs w:val="22"/>
        </w:rPr>
      </w:pPr>
      <w:r w:rsidRPr="008A177A">
        <w:rPr>
          <w:sz w:val="22"/>
          <w:szCs w:val="22"/>
        </w:rPr>
        <w:t>- Publié le : ………………………………………………………………</w:t>
      </w:r>
    </w:p>
    <w:p w14:paraId="6442C2F0" w14:textId="77777777" w:rsidR="0032466F" w:rsidRPr="008A177A" w:rsidRDefault="0032466F" w:rsidP="0032466F">
      <w:pPr>
        <w:autoSpaceDE w:val="0"/>
        <w:autoSpaceDN w:val="0"/>
        <w:jc w:val="both"/>
        <w:rPr>
          <w:rFonts w:ascii="Arial" w:hAnsi="Arial" w:cs="Arial"/>
          <w:b/>
          <w:bCs/>
          <w:sz w:val="22"/>
          <w:szCs w:val="22"/>
        </w:rPr>
        <w:sectPr w:rsidR="0032466F" w:rsidRPr="008A177A" w:rsidSect="00A560CE">
          <w:footerReference w:type="default" r:id="rId7"/>
          <w:pgSz w:w="11906" w:h="16838"/>
          <w:pgMar w:top="709" w:right="849" w:bottom="713" w:left="1134" w:header="709" w:footer="709" w:gutter="0"/>
          <w:paperSrc w:first="15" w:other="15"/>
          <w:cols w:space="708"/>
          <w:docGrid w:linePitch="360"/>
        </w:sectPr>
      </w:pPr>
    </w:p>
    <w:tbl>
      <w:tblPr>
        <w:tblStyle w:val="Grilledetableauclaire"/>
        <w:tblW w:w="4971" w:type="pct"/>
        <w:tblBorders>
          <w:left w:val="none" w:sz="0" w:space="0" w:color="auto"/>
          <w:right w:val="none" w:sz="0" w:space="0" w:color="auto"/>
          <w:insideV w:val="none" w:sz="0" w:space="0" w:color="auto"/>
        </w:tblBorders>
        <w:tblLook w:val="04A0" w:firstRow="1" w:lastRow="0" w:firstColumn="1" w:lastColumn="0" w:noHBand="0" w:noVBand="1"/>
      </w:tblPr>
      <w:tblGrid>
        <w:gridCol w:w="3319"/>
        <w:gridCol w:w="4219"/>
        <w:gridCol w:w="3893"/>
        <w:gridCol w:w="4092"/>
      </w:tblGrid>
      <w:tr w:rsidR="008A177A" w:rsidRPr="008A177A" w14:paraId="056FD00E" w14:textId="77777777" w:rsidTr="0032466F">
        <w:trPr>
          <w:trHeight w:val="283"/>
        </w:trPr>
        <w:tc>
          <w:tcPr>
            <w:tcW w:w="1069" w:type="pct"/>
            <w:tcBorders>
              <w:top w:val="nil"/>
              <w:bottom w:val="single" w:sz="4" w:space="0" w:color="BFBFBF"/>
            </w:tcBorders>
            <w:shd w:val="clear" w:color="auto" w:fill="auto"/>
            <w:vAlign w:val="center"/>
          </w:tcPr>
          <w:p w14:paraId="703D63FA" w14:textId="77777777" w:rsidR="0032466F" w:rsidRPr="007F43D3" w:rsidRDefault="0032466F" w:rsidP="008A177A">
            <w:pPr>
              <w:jc w:val="center"/>
              <w:rPr>
                <w:rFonts w:ascii="Arial" w:hAnsi="Arial" w:cs="Arial"/>
                <w:b/>
              </w:rPr>
            </w:pPr>
            <w:r w:rsidRPr="007F43D3">
              <w:rPr>
                <w:rFonts w:ascii="Arial" w:hAnsi="Arial" w:cs="Arial"/>
                <w:b/>
              </w:rPr>
              <w:lastRenderedPageBreak/>
              <w:t>Références</w:t>
            </w:r>
          </w:p>
        </w:tc>
        <w:tc>
          <w:tcPr>
            <w:tcW w:w="1359" w:type="pct"/>
            <w:tcBorders>
              <w:top w:val="nil"/>
              <w:bottom w:val="single" w:sz="4" w:space="0" w:color="BFBFBF"/>
            </w:tcBorders>
            <w:shd w:val="clear" w:color="auto" w:fill="auto"/>
            <w:vAlign w:val="center"/>
          </w:tcPr>
          <w:p w14:paraId="7E315225" w14:textId="77777777" w:rsidR="0032466F" w:rsidRPr="008A177A" w:rsidRDefault="0032466F" w:rsidP="008A177A">
            <w:pPr>
              <w:jc w:val="center"/>
              <w:rPr>
                <w:rFonts w:ascii="Arial" w:hAnsi="Arial" w:cs="Arial"/>
                <w:b/>
              </w:rPr>
            </w:pPr>
            <w:r w:rsidRPr="008A177A">
              <w:rPr>
                <w:rFonts w:ascii="Arial" w:hAnsi="Arial" w:cs="Arial"/>
                <w:b/>
              </w:rPr>
              <w:t>Objet</w:t>
            </w:r>
          </w:p>
        </w:tc>
        <w:tc>
          <w:tcPr>
            <w:tcW w:w="1254" w:type="pct"/>
            <w:tcBorders>
              <w:top w:val="nil"/>
              <w:bottom w:val="single" w:sz="4" w:space="0" w:color="BFBFBF"/>
            </w:tcBorders>
            <w:shd w:val="clear" w:color="auto" w:fill="auto"/>
            <w:vAlign w:val="center"/>
          </w:tcPr>
          <w:p w14:paraId="45295E09" w14:textId="77777777" w:rsidR="0032466F" w:rsidRPr="008A177A" w:rsidRDefault="0032466F" w:rsidP="008A177A">
            <w:pPr>
              <w:jc w:val="center"/>
              <w:rPr>
                <w:rFonts w:ascii="Arial" w:hAnsi="Arial" w:cs="Arial"/>
                <w:b/>
              </w:rPr>
            </w:pPr>
            <w:r w:rsidRPr="008A177A">
              <w:rPr>
                <w:rFonts w:ascii="Arial" w:hAnsi="Arial" w:cs="Arial"/>
                <w:b/>
              </w:rPr>
              <w:t>Durée</w:t>
            </w:r>
          </w:p>
        </w:tc>
        <w:tc>
          <w:tcPr>
            <w:tcW w:w="1318" w:type="pct"/>
            <w:tcBorders>
              <w:top w:val="nil"/>
              <w:bottom w:val="single" w:sz="4" w:space="0" w:color="BFBFBF"/>
            </w:tcBorders>
            <w:shd w:val="clear" w:color="auto" w:fill="auto"/>
            <w:vAlign w:val="center"/>
          </w:tcPr>
          <w:p w14:paraId="5F095E34" w14:textId="77777777" w:rsidR="0032466F" w:rsidRPr="008A177A" w:rsidRDefault="0032466F" w:rsidP="008A177A">
            <w:pPr>
              <w:jc w:val="center"/>
              <w:rPr>
                <w:rFonts w:ascii="Arial" w:hAnsi="Arial" w:cs="Arial"/>
                <w:b/>
              </w:rPr>
            </w:pPr>
            <w:r w:rsidRPr="008A177A">
              <w:rPr>
                <w:rFonts w:ascii="Arial" w:hAnsi="Arial" w:cs="Arial"/>
                <w:b/>
              </w:rPr>
              <w:t>Observations</w:t>
            </w:r>
          </w:p>
        </w:tc>
      </w:tr>
      <w:tr w:rsidR="0032466F" w:rsidRPr="008A177A" w14:paraId="215326F0" w14:textId="77777777" w:rsidTr="00A86D80">
        <w:trPr>
          <w:trHeight w:val="454"/>
        </w:trPr>
        <w:tc>
          <w:tcPr>
            <w:tcW w:w="5000" w:type="pct"/>
            <w:gridSpan w:val="4"/>
            <w:tcBorders>
              <w:top w:val="nil"/>
              <w:bottom w:val="single" w:sz="4" w:space="0" w:color="BFBFBF"/>
            </w:tcBorders>
            <w:shd w:val="clear" w:color="auto" w:fill="D0CECE"/>
            <w:vAlign w:val="center"/>
          </w:tcPr>
          <w:p w14:paraId="2D8D506D" w14:textId="77777777" w:rsidR="0032466F" w:rsidRPr="007F43D3" w:rsidRDefault="0032466F" w:rsidP="008A177A">
            <w:pPr>
              <w:jc w:val="center"/>
              <w:rPr>
                <w:rFonts w:ascii="Arial" w:hAnsi="Arial" w:cs="Arial"/>
                <w:b/>
              </w:rPr>
            </w:pPr>
            <w:r w:rsidRPr="007F43D3">
              <w:rPr>
                <w:rFonts w:ascii="Arial" w:hAnsi="Arial" w:cs="Arial"/>
                <w:b/>
                <w:sz w:val="24"/>
                <w:szCs w:val="20"/>
              </w:rPr>
              <w:t>AUTORISATIONS D’ABSENCE LIEES A DES MOTIFS FAMILIAUX</w:t>
            </w:r>
          </w:p>
        </w:tc>
      </w:tr>
      <w:tr w:rsidR="0032466F" w:rsidRPr="008A177A" w14:paraId="0D5226D2" w14:textId="77777777" w:rsidTr="0032466F">
        <w:trPr>
          <w:trHeight w:val="208"/>
        </w:trPr>
        <w:tc>
          <w:tcPr>
            <w:tcW w:w="1069" w:type="pct"/>
            <w:vMerge w:val="restart"/>
            <w:tcBorders>
              <w:top w:val="single" w:sz="4" w:space="0" w:color="BFBFBF"/>
            </w:tcBorders>
            <w:shd w:val="clear" w:color="auto" w:fill="auto"/>
            <w:vAlign w:val="center"/>
          </w:tcPr>
          <w:p w14:paraId="0E0987A7" w14:textId="77777777" w:rsidR="0032466F" w:rsidRPr="007F43D3" w:rsidRDefault="00CC6A2F" w:rsidP="008A177A">
            <w:pPr>
              <w:rPr>
                <w:rStyle w:val="Lienhypertexte"/>
                <w:rFonts w:ascii="Arial" w:hAnsi="Arial" w:cs="Arial"/>
                <w:color w:val="auto"/>
                <w:sz w:val="20"/>
                <w:szCs w:val="20"/>
              </w:rPr>
            </w:pPr>
            <w:hyperlink r:id="rId8" w:history="1">
              <w:r w:rsidR="0032466F" w:rsidRPr="007F43D3">
                <w:rPr>
                  <w:rStyle w:val="Lienhypertexte"/>
                  <w:rFonts w:ascii="Arial" w:hAnsi="Arial" w:cs="Arial"/>
                  <w:color w:val="auto"/>
                  <w:sz w:val="20"/>
                  <w:szCs w:val="20"/>
                </w:rPr>
                <w:t>Circulaire NOR INT A 02 00053 C du 27 février 2002</w:t>
              </w:r>
            </w:hyperlink>
          </w:p>
          <w:p w14:paraId="1EA5C991" w14:textId="77777777" w:rsidR="0032466F" w:rsidRPr="007F43D3" w:rsidRDefault="0032466F" w:rsidP="008A177A">
            <w:pPr>
              <w:rPr>
                <w:rFonts w:ascii="Arial" w:hAnsi="Arial" w:cs="Arial"/>
                <w:sz w:val="20"/>
                <w:szCs w:val="20"/>
              </w:rPr>
            </w:pPr>
          </w:p>
          <w:p w14:paraId="5932867B" w14:textId="77777777" w:rsidR="0032466F" w:rsidRPr="007F43D3" w:rsidRDefault="0032466F" w:rsidP="008A177A">
            <w:pPr>
              <w:rPr>
                <w:rFonts w:ascii="Arial" w:hAnsi="Arial" w:cs="Arial"/>
                <w:sz w:val="20"/>
                <w:szCs w:val="20"/>
              </w:rPr>
            </w:pPr>
            <w:r w:rsidRPr="007F43D3">
              <w:rPr>
                <w:rFonts w:ascii="Arial" w:hAnsi="Arial" w:cs="Arial"/>
                <w:sz w:val="20"/>
                <w:szCs w:val="20"/>
              </w:rPr>
              <w:t>(Réponse Ministérielle n° 44068 – JO AN (QE) du 14 avril 2000) </w:t>
            </w:r>
          </w:p>
        </w:tc>
        <w:tc>
          <w:tcPr>
            <w:tcW w:w="2613" w:type="pct"/>
            <w:gridSpan w:val="2"/>
            <w:tcBorders>
              <w:top w:val="single" w:sz="4" w:space="0" w:color="BFBFBF"/>
              <w:bottom w:val="nil"/>
            </w:tcBorders>
            <w:shd w:val="clear" w:color="auto" w:fill="auto"/>
            <w:vAlign w:val="center"/>
            <w:hideMark/>
          </w:tcPr>
          <w:p w14:paraId="025E0F7A"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b/>
                <w:bCs/>
                <w:sz w:val="20"/>
                <w:szCs w:val="20"/>
              </w:rPr>
              <w:t>Mariage / PACS</w:t>
            </w:r>
            <w:r w:rsidRPr="008A177A">
              <w:rPr>
                <w:rFonts w:ascii="Arial" w:hAnsi="Arial" w:cs="Arial"/>
                <w:sz w:val="20"/>
                <w:szCs w:val="20"/>
              </w:rPr>
              <w:t> </w:t>
            </w:r>
          </w:p>
        </w:tc>
        <w:tc>
          <w:tcPr>
            <w:tcW w:w="1318" w:type="pct"/>
            <w:vMerge w:val="restart"/>
            <w:tcBorders>
              <w:top w:val="single" w:sz="4" w:space="0" w:color="BFBFBF"/>
            </w:tcBorders>
            <w:shd w:val="clear" w:color="auto" w:fill="auto"/>
            <w:vAlign w:val="center"/>
            <w:hideMark/>
          </w:tcPr>
          <w:p w14:paraId="6D847949"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xml:space="preserve">- </w:t>
            </w:r>
            <w:r w:rsidRPr="008A177A">
              <w:rPr>
                <w:rFonts w:ascii="Arial" w:hAnsi="Arial" w:cs="Arial"/>
                <w:sz w:val="20"/>
                <w:szCs w:val="20"/>
                <w:highlight w:val="yellow"/>
              </w:rPr>
              <w:t>Susceptible d’être accordée</w:t>
            </w:r>
            <w:r w:rsidRPr="008A177A">
              <w:rPr>
                <w:rFonts w:ascii="Arial" w:hAnsi="Arial" w:cs="Arial"/>
                <w:sz w:val="20"/>
                <w:szCs w:val="20"/>
              </w:rPr>
              <w:t xml:space="preserve"> sur présentation d'une pièce justificative </w:t>
            </w:r>
          </w:p>
          <w:p w14:paraId="0E2DC7AE"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xml:space="preserve">- Délai de route laissé à l'appréciation de l'autorité territoriale : un délai de route qui ne peut excéder 48 heures aller-retour est, en outre, laissé à l’appréciation de l'employeur </w:t>
            </w:r>
          </w:p>
        </w:tc>
      </w:tr>
      <w:tr w:rsidR="0032466F" w:rsidRPr="008A177A" w14:paraId="6D9F084C" w14:textId="77777777" w:rsidTr="0032466F">
        <w:tc>
          <w:tcPr>
            <w:tcW w:w="0" w:type="auto"/>
            <w:vMerge/>
            <w:shd w:val="clear" w:color="auto" w:fill="auto"/>
            <w:vAlign w:val="center"/>
            <w:hideMark/>
          </w:tcPr>
          <w:p w14:paraId="23A7FA24" w14:textId="77777777" w:rsidR="0032466F" w:rsidRPr="007F43D3" w:rsidRDefault="0032466F" w:rsidP="008A177A">
            <w:pPr>
              <w:rPr>
                <w:rFonts w:ascii="Arial" w:hAnsi="Arial" w:cs="Arial"/>
                <w:sz w:val="20"/>
                <w:szCs w:val="20"/>
              </w:rPr>
            </w:pPr>
          </w:p>
        </w:tc>
        <w:tc>
          <w:tcPr>
            <w:tcW w:w="1359" w:type="pct"/>
            <w:tcBorders>
              <w:top w:val="nil"/>
              <w:bottom w:val="single" w:sz="4" w:space="0" w:color="BFBFBF"/>
            </w:tcBorders>
            <w:shd w:val="clear" w:color="auto" w:fill="auto"/>
            <w:vAlign w:val="center"/>
            <w:hideMark/>
          </w:tcPr>
          <w:p w14:paraId="7E34053A"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de l'agent</w:t>
            </w:r>
          </w:p>
        </w:tc>
        <w:tc>
          <w:tcPr>
            <w:tcW w:w="1254" w:type="pct"/>
            <w:tcBorders>
              <w:top w:val="nil"/>
              <w:bottom w:val="single" w:sz="4" w:space="0" w:color="BFBFBF"/>
            </w:tcBorders>
            <w:shd w:val="clear" w:color="auto" w:fill="auto"/>
            <w:vAlign w:val="center"/>
            <w:hideMark/>
          </w:tcPr>
          <w:p w14:paraId="2CB96D38"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5 jours ouvrables</w:t>
            </w:r>
          </w:p>
        </w:tc>
        <w:tc>
          <w:tcPr>
            <w:tcW w:w="1318" w:type="pct"/>
            <w:vMerge/>
            <w:shd w:val="clear" w:color="auto" w:fill="auto"/>
            <w:vAlign w:val="center"/>
            <w:hideMark/>
          </w:tcPr>
          <w:p w14:paraId="609FCD97" w14:textId="77777777" w:rsidR="0032466F" w:rsidRPr="008A177A" w:rsidRDefault="0032466F" w:rsidP="008A177A">
            <w:pPr>
              <w:rPr>
                <w:rFonts w:ascii="Arial" w:hAnsi="Arial" w:cs="Arial"/>
                <w:sz w:val="20"/>
                <w:szCs w:val="20"/>
              </w:rPr>
            </w:pPr>
          </w:p>
        </w:tc>
      </w:tr>
      <w:tr w:rsidR="0032466F" w:rsidRPr="008A177A" w14:paraId="329C8F46" w14:textId="77777777" w:rsidTr="0032466F">
        <w:trPr>
          <w:trHeight w:val="152"/>
        </w:trPr>
        <w:tc>
          <w:tcPr>
            <w:tcW w:w="0" w:type="auto"/>
            <w:vMerge/>
            <w:shd w:val="clear" w:color="auto" w:fill="auto"/>
            <w:vAlign w:val="center"/>
            <w:hideMark/>
          </w:tcPr>
          <w:p w14:paraId="090E41C6" w14:textId="77777777" w:rsidR="0032466F" w:rsidRPr="007F43D3" w:rsidRDefault="0032466F" w:rsidP="008A177A">
            <w:pPr>
              <w:rPr>
                <w:rFonts w:ascii="Arial" w:hAnsi="Arial" w:cs="Arial"/>
                <w:sz w:val="20"/>
                <w:szCs w:val="20"/>
              </w:rPr>
            </w:pPr>
          </w:p>
        </w:tc>
        <w:tc>
          <w:tcPr>
            <w:tcW w:w="1359" w:type="pct"/>
            <w:tcBorders>
              <w:top w:val="single" w:sz="4" w:space="0" w:color="BFBFBF"/>
              <w:bottom w:val="single" w:sz="4" w:space="0" w:color="BFBFBF"/>
            </w:tcBorders>
            <w:shd w:val="clear" w:color="auto" w:fill="auto"/>
            <w:vAlign w:val="center"/>
            <w:hideMark/>
          </w:tcPr>
          <w:p w14:paraId="02FE0DA5"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d'un enfant</w:t>
            </w:r>
          </w:p>
        </w:tc>
        <w:tc>
          <w:tcPr>
            <w:tcW w:w="1254" w:type="pct"/>
            <w:tcBorders>
              <w:top w:val="single" w:sz="4" w:space="0" w:color="BFBFBF"/>
              <w:bottom w:val="single" w:sz="4" w:space="0" w:color="BFBFBF"/>
            </w:tcBorders>
            <w:shd w:val="clear" w:color="auto" w:fill="auto"/>
            <w:vAlign w:val="center"/>
            <w:hideMark/>
          </w:tcPr>
          <w:p w14:paraId="675E15B5"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3 jours ouvrables</w:t>
            </w:r>
          </w:p>
        </w:tc>
        <w:tc>
          <w:tcPr>
            <w:tcW w:w="1318" w:type="pct"/>
            <w:vMerge/>
            <w:shd w:val="clear" w:color="auto" w:fill="auto"/>
            <w:vAlign w:val="center"/>
            <w:hideMark/>
          </w:tcPr>
          <w:p w14:paraId="1F73A563" w14:textId="77777777" w:rsidR="0032466F" w:rsidRPr="008A177A" w:rsidRDefault="0032466F" w:rsidP="008A177A">
            <w:pPr>
              <w:rPr>
                <w:rFonts w:ascii="Arial" w:hAnsi="Arial" w:cs="Arial"/>
                <w:sz w:val="20"/>
                <w:szCs w:val="20"/>
              </w:rPr>
            </w:pPr>
          </w:p>
        </w:tc>
      </w:tr>
      <w:tr w:rsidR="0032466F" w:rsidRPr="008A177A" w14:paraId="2AFEF39C" w14:textId="77777777" w:rsidTr="0032466F">
        <w:trPr>
          <w:trHeight w:val="779"/>
        </w:trPr>
        <w:tc>
          <w:tcPr>
            <w:tcW w:w="0" w:type="auto"/>
            <w:vMerge/>
            <w:shd w:val="clear" w:color="auto" w:fill="auto"/>
            <w:vAlign w:val="center"/>
            <w:hideMark/>
          </w:tcPr>
          <w:p w14:paraId="3B312EC5" w14:textId="77777777" w:rsidR="0032466F" w:rsidRPr="007F43D3" w:rsidRDefault="0032466F" w:rsidP="008A177A">
            <w:pPr>
              <w:rPr>
                <w:rFonts w:ascii="Arial" w:hAnsi="Arial" w:cs="Arial"/>
                <w:sz w:val="20"/>
                <w:szCs w:val="20"/>
              </w:rPr>
            </w:pPr>
          </w:p>
        </w:tc>
        <w:tc>
          <w:tcPr>
            <w:tcW w:w="1359" w:type="pct"/>
            <w:tcBorders>
              <w:top w:val="single" w:sz="4" w:space="0" w:color="BFBFBF"/>
              <w:bottom w:val="single" w:sz="4" w:space="0" w:color="BFBFBF"/>
            </w:tcBorders>
            <w:shd w:val="clear" w:color="auto" w:fill="auto"/>
            <w:vAlign w:val="center"/>
            <w:hideMark/>
          </w:tcPr>
          <w:p w14:paraId="68DC1A33"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d'un ascendant, frère, sœur, oncle, tante, neveu, nièce, beau-frère, belle-sœur</w:t>
            </w:r>
          </w:p>
        </w:tc>
        <w:tc>
          <w:tcPr>
            <w:tcW w:w="1254" w:type="pct"/>
            <w:tcBorders>
              <w:top w:val="single" w:sz="4" w:space="0" w:color="BFBFBF"/>
              <w:bottom w:val="single" w:sz="4" w:space="0" w:color="BFBFBF"/>
            </w:tcBorders>
            <w:shd w:val="clear" w:color="auto" w:fill="auto"/>
            <w:vAlign w:val="center"/>
            <w:hideMark/>
          </w:tcPr>
          <w:p w14:paraId="5EE6002D"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1 jour ouvrable</w:t>
            </w:r>
          </w:p>
        </w:tc>
        <w:tc>
          <w:tcPr>
            <w:tcW w:w="1318" w:type="pct"/>
            <w:vMerge/>
            <w:shd w:val="clear" w:color="auto" w:fill="auto"/>
            <w:vAlign w:val="center"/>
            <w:hideMark/>
          </w:tcPr>
          <w:p w14:paraId="38A19C89" w14:textId="77777777" w:rsidR="0032466F" w:rsidRPr="008A177A" w:rsidRDefault="0032466F" w:rsidP="008A177A">
            <w:pPr>
              <w:rPr>
                <w:rFonts w:ascii="Arial" w:hAnsi="Arial" w:cs="Arial"/>
                <w:sz w:val="20"/>
                <w:szCs w:val="20"/>
              </w:rPr>
            </w:pPr>
          </w:p>
        </w:tc>
      </w:tr>
      <w:tr w:rsidR="0032466F" w:rsidRPr="008A177A" w14:paraId="32E56DE5" w14:textId="77777777" w:rsidTr="0032466F">
        <w:tc>
          <w:tcPr>
            <w:tcW w:w="0" w:type="auto"/>
            <w:vMerge/>
            <w:shd w:val="clear" w:color="auto" w:fill="auto"/>
            <w:vAlign w:val="center"/>
            <w:hideMark/>
          </w:tcPr>
          <w:p w14:paraId="11D47839" w14:textId="77777777" w:rsidR="0032466F" w:rsidRPr="007F43D3" w:rsidRDefault="0032466F" w:rsidP="008A177A">
            <w:pPr>
              <w:rPr>
                <w:rFonts w:ascii="Arial" w:hAnsi="Arial" w:cs="Arial"/>
                <w:sz w:val="20"/>
                <w:szCs w:val="20"/>
              </w:rPr>
            </w:pPr>
          </w:p>
        </w:tc>
        <w:tc>
          <w:tcPr>
            <w:tcW w:w="2613" w:type="pct"/>
            <w:gridSpan w:val="2"/>
            <w:tcBorders>
              <w:bottom w:val="nil"/>
            </w:tcBorders>
            <w:shd w:val="clear" w:color="auto" w:fill="auto"/>
            <w:vAlign w:val="center"/>
            <w:hideMark/>
          </w:tcPr>
          <w:p w14:paraId="1F14E04D"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b/>
                <w:bCs/>
                <w:sz w:val="20"/>
                <w:szCs w:val="20"/>
              </w:rPr>
              <w:t>Maladie très grave nécessitant l’hospitalisation de la personne concernée</w:t>
            </w:r>
          </w:p>
        </w:tc>
        <w:tc>
          <w:tcPr>
            <w:tcW w:w="1318" w:type="pct"/>
            <w:vMerge w:val="restart"/>
            <w:shd w:val="clear" w:color="auto" w:fill="auto"/>
            <w:vAlign w:val="center"/>
            <w:hideMark/>
          </w:tcPr>
          <w:p w14:paraId="7EEDA949"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w:t>
            </w:r>
            <w:r w:rsidRPr="008A177A">
              <w:rPr>
                <w:rFonts w:ascii="Arial" w:hAnsi="Arial" w:cs="Arial"/>
                <w:sz w:val="20"/>
                <w:szCs w:val="20"/>
                <w:highlight w:val="yellow"/>
              </w:rPr>
              <w:t>Susceptible d’être accordée</w:t>
            </w:r>
            <w:r w:rsidRPr="008A177A">
              <w:rPr>
                <w:rFonts w:ascii="Arial" w:hAnsi="Arial" w:cs="Arial"/>
                <w:sz w:val="20"/>
                <w:szCs w:val="20"/>
              </w:rPr>
              <w:t xml:space="preserve"> sur présentation d'une pièce justificative.</w:t>
            </w:r>
          </w:p>
          <w:p w14:paraId="7E844203" w14:textId="77777777" w:rsidR="0032466F" w:rsidRPr="008A177A" w:rsidRDefault="0032466F" w:rsidP="008A177A">
            <w:pPr>
              <w:rPr>
                <w:rFonts w:ascii="Arial" w:hAnsi="Arial" w:cs="Arial"/>
                <w:sz w:val="20"/>
                <w:szCs w:val="20"/>
              </w:rPr>
            </w:pPr>
            <w:r w:rsidRPr="008A177A">
              <w:rPr>
                <w:rFonts w:ascii="Arial" w:hAnsi="Arial" w:cs="Arial"/>
                <w:sz w:val="20"/>
                <w:szCs w:val="20"/>
              </w:rPr>
              <w:t>- Jours fractionnables.</w:t>
            </w:r>
            <w:r w:rsidRPr="008A177A">
              <w:rPr>
                <w:rFonts w:ascii="Arial" w:hAnsi="Arial" w:cs="Arial"/>
                <w:sz w:val="20"/>
                <w:szCs w:val="20"/>
              </w:rPr>
              <w:br/>
              <w:t xml:space="preserve">- Délai de route laissé à l'appréciation de l'autorité territoriale : un délai de route qui ne peut excéder 48 heures aller-retour est, en outre, laissé à l’appréciation de l'employeur </w:t>
            </w:r>
          </w:p>
        </w:tc>
      </w:tr>
      <w:tr w:rsidR="0032466F" w:rsidRPr="008A177A" w14:paraId="15D22610" w14:textId="77777777" w:rsidTr="0032466F">
        <w:trPr>
          <w:trHeight w:val="584"/>
        </w:trPr>
        <w:tc>
          <w:tcPr>
            <w:tcW w:w="0" w:type="auto"/>
            <w:vMerge/>
            <w:shd w:val="clear" w:color="auto" w:fill="auto"/>
            <w:vAlign w:val="center"/>
            <w:hideMark/>
          </w:tcPr>
          <w:p w14:paraId="26B5A6F6" w14:textId="77777777" w:rsidR="0032466F" w:rsidRPr="007F43D3" w:rsidRDefault="0032466F" w:rsidP="008A177A">
            <w:pPr>
              <w:rPr>
                <w:rFonts w:ascii="Arial" w:hAnsi="Arial" w:cs="Arial"/>
                <w:sz w:val="20"/>
                <w:szCs w:val="20"/>
              </w:rPr>
            </w:pPr>
          </w:p>
        </w:tc>
        <w:tc>
          <w:tcPr>
            <w:tcW w:w="1359" w:type="pct"/>
            <w:tcBorders>
              <w:top w:val="nil"/>
              <w:bottom w:val="single" w:sz="4" w:space="0" w:color="BFBFBF"/>
            </w:tcBorders>
            <w:shd w:val="clear" w:color="auto" w:fill="auto"/>
            <w:vAlign w:val="center"/>
            <w:hideMark/>
          </w:tcPr>
          <w:p w14:paraId="21D2EAC2"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xml:space="preserve">- du conjoint (ou concubin) </w:t>
            </w:r>
            <w:r w:rsidRPr="008A177A">
              <w:rPr>
                <w:rFonts w:ascii="Arial" w:hAnsi="Arial" w:cs="Arial"/>
                <w:sz w:val="20"/>
                <w:szCs w:val="20"/>
              </w:rPr>
              <w:br/>
              <w:t>- d'un enfant</w:t>
            </w:r>
          </w:p>
        </w:tc>
        <w:tc>
          <w:tcPr>
            <w:tcW w:w="1254" w:type="pct"/>
            <w:tcBorders>
              <w:top w:val="nil"/>
              <w:bottom w:val="single" w:sz="4" w:space="0" w:color="BFBFBF"/>
            </w:tcBorders>
            <w:shd w:val="clear" w:color="auto" w:fill="auto"/>
            <w:vAlign w:val="center"/>
            <w:hideMark/>
          </w:tcPr>
          <w:p w14:paraId="3384E194"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5 jours fractionnables en demi-journée pendant l’hospitalisation</w:t>
            </w:r>
          </w:p>
        </w:tc>
        <w:tc>
          <w:tcPr>
            <w:tcW w:w="1318" w:type="pct"/>
            <w:vMerge/>
            <w:shd w:val="clear" w:color="auto" w:fill="auto"/>
            <w:vAlign w:val="center"/>
            <w:hideMark/>
          </w:tcPr>
          <w:p w14:paraId="0BCEC116" w14:textId="77777777" w:rsidR="0032466F" w:rsidRPr="008A177A" w:rsidRDefault="0032466F" w:rsidP="008A177A">
            <w:pPr>
              <w:rPr>
                <w:rFonts w:ascii="Arial" w:hAnsi="Arial" w:cs="Arial"/>
                <w:sz w:val="20"/>
                <w:szCs w:val="20"/>
              </w:rPr>
            </w:pPr>
          </w:p>
        </w:tc>
      </w:tr>
      <w:tr w:rsidR="0032466F" w:rsidRPr="008A177A" w14:paraId="6279E41F" w14:textId="77777777" w:rsidTr="0032466F">
        <w:tc>
          <w:tcPr>
            <w:tcW w:w="0" w:type="auto"/>
            <w:vMerge/>
            <w:shd w:val="clear" w:color="auto" w:fill="auto"/>
            <w:vAlign w:val="center"/>
            <w:hideMark/>
          </w:tcPr>
          <w:p w14:paraId="3A0AE8B6" w14:textId="77777777" w:rsidR="0032466F" w:rsidRPr="007F43D3" w:rsidRDefault="0032466F" w:rsidP="008A177A">
            <w:pPr>
              <w:rPr>
                <w:rFonts w:ascii="Arial" w:hAnsi="Arial" w:cs="Arial"/>
                <w:sz w:val="20"/>
                <w:szCs w:val="20"/>
              </w:rPr>
            </w:pPr>
          </w:p>
        </w:tc>
        <w:tc>
          <w:tcPr>
            <w:tcW w:w="1359" w:type="pct"/>
            <w:tcBorders>
              <w:top w:val="single" w:sz="4" w:space="0" w:color="BFBFBF"/>
              <w:bottom w:val="single" w:sz="4" w:space="0" w:color="BFBFBF"/>
            </w:tcBorders>
            <w:shd w:val="clear" w:color="auto" w:fill="auto"/>
            <w:vAlign w:val="center"/>
            <w:hideMark/>
          </w:tcPr>
          <w:p w14:paraId="4F8E7119"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xml:space="preserve">- des pères, mères, </w:t>
            </w:r>
            <w:r w:rsidRPr="008A177A">
              <w:rPr>
                <w:rFonts w:ascii="Arial" w:hAnsi="Arial" w:cs="Arial"/>
                <w:sz w:val="20"/>
                <w:szCs w:val="20"/>
              </w:rPr>
              <w:br/>
              <w:t>- des beaux-pères, belle-mère</w:t>
            </w:r>
          </w:p>
        </w:tc>
        <w:tc>
          <w:tcPr>
            <w:tcW w:w="1254" w:type="pct"/>
            <w:tcBorders>
              <w:top w:val="single" w:sz="4" w:space="0" w:color="BFBFBF"/>
              <w:bottom w:val="single" w:sz="4" w:space="0" w:color="BFBFBF"/>
            </w:tcBorders>
            <w:shd w:val="clear" w:color="auto" w:fill="auto"/>
            <w:vAlign w:val="center"/>
            <w:hideMark/>
          </w:tcPr>
          <w:p w14:paraId="2695A3E6"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3 jours fractionnables en demi-journée pendant l’hospitalisation</w:t>
            </w:r>
          </w:p>
        </w:tc>
        <w:tc>
          <w:tcPr>
            <w:tcW w:w="1318" w:type="pct"/>
            <w:vMerge/>
            <w:shd w:val="clear" w:color="auto" w:fill="auto"/>
            <w:vAlign w:val="center"/>
            <w:hideMark/>
          </w:tcPr>
          <w:p w14:paraId="55BD83E6" w14:textId="77777777" w:rsidR="0032466F" w:rsidRPr="008A177A" w:rsidRDefault="0032466F" w:rsidP="008A177A">
            <w:pPr>
              <w:rPr>
                <w:rFonts w:ascii="Arial" w:hAnsi="Arial" w:cs="Arial"/>
                <w:sz w:val="20"/>
                <w:szCs w:val="20"/>
              </w:rPr>
            </w:pPr>
          </w:p>
        </w:tc>
      </w:tr>
      <w:tr w:rsidR="0032466F" w:rsidRPr="008A177A" w14:paraId="09C640B7" w14:textId="77777777" w:rsidTr="0032466F">
        <w:trPr>
          <w:trHeight w:val="567"/>
        </w:trPr>
        <w:tc>
          <w:tcPr>
            <w:tcW w:w="0" w:type="auto"/>
            <w:vMerge/>
            <w:shd w:val="clear" w:color="auto" w:fill="auto"/>
            <w:vAlign w:val="center"/>
            <w:hideMark/>
          </w:tcPr>
          <w:p w14:paraId="793163BB" w14:textId="77777777" w:rsidR="0032466F" w:rsidRPr="007F43D3" w:rsidRDefault="0032466F" w:rsidP="008A177A">
            <w:pPr>
              <w:rPr>
                <w:rFonts w:ascii="Arial" w:hAnsi="Arial" w:cs="Arial"/>
                <w:sz w:val="20"/>
                <w:szCs w:val="20"/>
              </w:rPr>
            </w:pPr>
          </w:p>
        </w:tc>
        <w:tc>
          <w:tcPr>
            <w:tcW w:w="1359" w:type="pct"/>
            <w:tcBorders>
              <w:top w:val="single" w:sz="4" w:space="0" w:color="BFBFBF"/>
            </w:tcBorders>
            <w:shd w:val="clear" w:color="auto" w:fill="auto"/>
            <w:vAlign w:val="center"/>
            <w:hideMark/>
          </w:tcPr>
          <w:p w14:paraId="76CC0167"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des autres ascendants, frère,</w:t>
            </w:r>
          </w:p>
        </w:tc>
        <w:tc>
          <w:tcPr>
            <w:tcW w:w="1254" w:type="pct"/>
            <w:tcBorders>
              <w:top w:val="single" w:sz="4" w:space="0" w:color="BFBFBF"/>
            </w:tcBorders>
            <w:shd w:val="clear" w:color="auto" w:fill="auto"/>
            <w:vAlign w:val="center"/>
            <w:hideMark/>
          </w:tcPr>
          <w:p w14:paraId="0B5ED205"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1 jour ouvrable</w:t>
            </w:r>
          </w:p>
        </w:tc>
        <w:tc>
          <w:tcPr>
            <w:tcW w:w="1318" w:type="pct"/>
            <w:vMerge/>
            <w:shd w:val="clear" w:color="auto" w:fill="auto"/>
            <w:vAlign w:val="center"/>
            <w:hideMark/>
          </w:tcPr>
          <w:p w14:paraId="4FABB832" w14:textId="77777777" w:rsidR="0032466F" w:rsidRPr="008A177A" w:rsidRDefault="0032466F" w:rsidP="008A177A">
            <w:pPr>
              <w:rPr>
                <w:rFonts w:ascii="Arial" w:hAnsi="Arial" w:cs="Arial"/>
                <w:sz w:val="20"/>
                <w:szCs w:val="20"/>
              </w:rPr>
            </w:pPr>
          </w:p>
        </w:tc>
      </w:tr>
      <w:tr w:rsidR="0032466F" w:rsidRPr="008A177A" w14:paraId="1AC6EACA" w14:textId="77777777" w:rsidTr="0032466F">
        <w:trPr>
          <w:trHeight w:val="96"/>
        </w:trPr>
        <w:tc>
          <w:tcPr>
            <w:tcW w:w="0" w:type="auto"/>
            <w:vMerge/>
            <w:shd w:val="clear" w:color="auto" w:fill="auto"/>
            <w:vAlign w:val="center"/>
          </w:tcPr>
          <w:p w14:paraId="15AD6B33" w14:textId="77777777" w:rsidR="0032466F" w:rsidRPr="007F43D3" w:rsidRDefault="0032466F" w:rsidP="008A177A">
            <w:pPr>
              <w:rPr>
                <w:rFonts w:ascii="Arial" w:hAnsi="Arial" w:cs="Arial"/>
                <w:sz w:val="20"/>
                <w:szCs w:val="20"/>
              </w:rPr>
            </w:pPr>
          </w:p>
        </w:tc>
        <w:tc>
          <w:tcPr>
            <w:tcW w:w="2613" w:type="pct"/>
            <w:gridSpan w:val="2"/>
            <w:tcBorders>
              <w:top w:val="nil"/>
            </w:tcBorders>
            <w:shd w:val="clear" w:color="auto" w:fill="auto"/>
            <w:vAlign w:val="center"/>
          </w:tcPr>
          <w:p w14:paraId="38F63847"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b/>
                <w:bCs/>
                <w:sz w:val="20"/>
                <w:szCs w:val="20"/>
              </w:rPr>
              <w:t>Décès/obsèques</w:t>
            </w:r>
          </w:p>
        </w:tc>
        <w:tc>
          <w:tcPr>
            <w:tcW w:w="1318" w:type="pct"/>
            <w:vMerge w:val="restart"/>
            <w:shd w:val="clear" w:color="auto" w:fill="auto"/>
            <w:vAlign w:val="center"/>
          </w:tcPr>
          <w:p w14:paraId="58D9D0D6"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w:t>
            </w:r>
            <w:r w:rsidRPr="008A177A">
              <w:rPr>
                <w:rFonts w:ascii="Arial" w:hAnsi="Arial" w:cs="Arial"/>
                <w:sz w:val="20"/>
                <w:szCs w:val="20"/>
                <w:highlight w:val="yellow"/>
              </w:rPr>
              <w:t>Susceptible d’être accordée</w:t>
            </w:r>
            <w:r w:rsidRPr="008A177A">
              <w:rPr>
                <w:rFonts w:ascii="Arial" w:hAnsi="Arial" w:cs="Arial"/>
                <w:sz w:val="20"/>
                <w:szCs w:val="20"/>
              </w:rPr>
              <w:t xml:space="preserve"> sur présentation d'une pièce justificative </w:t>
            </w:r>
          </w:p>
          <w:p w14:paraId="67D96A11" w14:textId="77777777" w:rsidR="0032466F" w:rsidRPr="008A177A" w:rsidRDefault="0032466F" w:rsidP="008A177A">
            <w:pPr>
              <w:rPr>
                <w:rFonts w:ascii="Arial" w:hAnsi="Arial" w:cs="Arial"/>
                <w:sz w:val="20"/>
                <w:szCs w:val="20"/>
              </w:rPr>
            </w:pPr>
            <w:r w:rsidRPr="008A177A">
              <w:rPr>
                <w:rFonts w:ascii="Arial" w:hAnsi="Arial" w:cs="Arial"/>
                <w:sz w:val="20"/>
                <w:szCs w:val="20"/>
              </w:rPr>
              <w:t>- Délai de route laissé à l'appréciation de l'autorité territoriale : un délai de route qui ne peut excéder 48 heures aller-retour est, en outre, laissé à l’appréciation de l'employeur</w:t>
            </w:r>
          </w:p>
        </w:tc>
      </w:tr>
      <w:tr w:rsidR="0032466F" w:rsidRPr="008A177A" w14:paraId="67635C3E" w14:textId="77777777" w:rsidTr="0032466F">
        <w:trPr>
          <w:trHeight w:val="70"/>
        </w:trPr>
        <w:tc>
          <w:tcPr>
            <w:tcW w:w="0" w:type="auto"/>
            <w:vMerge/>
            <w:shd w:val="clear" w:color="auto" w:fill="auto"/>
            <w:vAlign w:val="center"/>
          </w:tcPr>
          <w:p w14:paraId="5C2A0E57" w14:textId="77777777" w:rsidR="0032466F" w:rsidRPr="007F43D3" w:rsidRDefault="0032466F" w:rsidP="008A177A">
            <w:pPr>
              <w:rPr>
                <w:rFonts w:ascii="Arial" w:hAnsi="Arial" w:cs="Arial"/>
                <w:sz w:val="20"/>
                <w:szCs w:val="20"/>
              </w:rPr>
            </w:pPr>
          </w:p>
        </w:tc>
        <w:tc>
          <w:tcPr>
            <w:tcW w:w="1359" w:type="pct"/>
            <w:tcBorders>
              <w:top w:val="nil"/>
            </w:tcBorders>
            <w:shd w:val="clear" w:color="auto" w:fill="auto"/>
            <w:vAlign w:val="center"/>
          </w:tcPr>
          <w:p w14:paraId="5474F9F8" w14:textId="77777777" w:rsidR="0032466F" w:rsidRPr="008A177A" w:rsidRDefault="0032466F" w:rsidP="008A177A">
            <w:pPr>
              <w:ind w:left="34"/>
              <w:rPr>
                <w:rFonts w:ascii="Arial" w:hAnsi="Arial" w:cs="Arial"/>
                <w:sz w:val="20"/>
                <w:szCs w:val="20"/>
              </w:rPr>
            </w:pPr>
            <w:r w:rsidRPr="008A177A">
              <w:rPr>
                <w:rFonts w:ascii="Arial" w:hAnsi="Arial" w:cs="Arial"/>
                <w:sz w:val="20"/>
                <w:szCs w:val="20"/>
              </w:rPr>
              <w:t>- du conjoint (ou concubin)</w:t>
            </w:r>
          </w:p>
        </w:tc>
        <w:tc>
          <w:tcPr>
            <w:tcW w:w="1254" w:type="pct"/>
            <w:tcBorders>
              <w:top w:val="nil"/>
            </w:tcBorders>
            <w:shd w:val="clear" w:color="auto" w:fill="auto"/>
            <w:vAlign w:val="center"/>
          </w:tcPr>
          <w:p w14:paraId="26A67B2F" w14:textId="77777777" w:rsidR="0032466F" w:rsidRPr="008A177A" w:rsidRDefault="0032466F" w:rsidP="008A177A">
            <w:pPr>
              <w:rPr>
                <w:rFonts w:ascii="Arial" w:hAnsi="Arial" w:cs="Arial"/>
                <w:sz w:val="20"/>
                <w:szCs w:val="20"/>
              </w:rPr>
            </w:pPr>
            <w:r w:rsidRPr="008A177A">
              <w:rPr>
                <w:rFonts w:ascii="Arial" w:hAnsi="Arial" w:cs="Arial"/>
                <w:sz w:val="20"/>
                <w:szCs w:val="20"/>
              </w:rPr>
              <w:t>5 jours ouvrables</w:t>
            </w:r>
          </w:p>
        </w:tc>
        <w:tc>
          <w:tcPr>
            <w:tcW w:w="1318" w:type="pct"/>
            <w:vMerge/>
            <w:shd w:val="clear" w:color="auto" w:fill="auto"/>
            <w:vAlign w:val="center"/>
          </w:tcPr>
          <w:p w14:paraId="5BD0769D" w14:textId="77777777" w:rsidR="0032466F" w:rsidRPr="008A177A" w:rsidRDefault="0032466F" w:rsidP="008A177A">
            <w:pPr>
              <w:rPr>
                <w:rFonts w:ascii="Arial" w:hAnsi="Arial" w:cs="Arial"/>
                <w:sz w:val="20"/>
                <w:szCs w:val="20"/>
              </w:rPr>
            </w:pPr>
          </w:p>
        </w:tc>
      </w:tr>
      <w:tr w:rsidR="0032466F" w:rsidRPr="008A177A" w14:paraId="6F401DB4" w14:textId="77777777" w:rsidTr="0032466F">
        <w:trPr>
          <w:trHeight w:val="567"/>
        </w:trPr>
        <w:tc>
          <w:tcPr>
            <w:tcW w:w="0" w:type="auto"/>
            <w:vMerge/>
            <w:shd w:val="clear" w:color="auto" w:fill="auto"/>
            <w:vAlign w:val="center"/>
          </w:tcPr>
          <w:p w14:paraId="69D6B659" w14:textId="77777777" w:rsidR="0032466F" w:rsidRPr="007F43D3" w:rsidRDefault="0032466F" w:rsidP="008A177A">
            <w:pPr>
              <w:rPr>
                <w:rFonts w:ascii="Arial" w:hAnsi="Arial" w:cs="Arial"/>
                <w:sz w:val="20"/>
                <w:szCs w:val="20"/>
              </w:rPr>
            </w:pPr>
          </w:p>
        </w:tc>
        <w:tc>
          <w:tcPr>
            <w:tcW w:w="1359" w:type="pct"/>
            <w:tcBorders>
              <w:top w:val="nil"/>
            </w:tcBorders>
            <w:shd w:val="clear" w:color="auto" w:fill="auto"/>
            <w:vAlign w:val="center"/>
          </w:tcPr>
          <w:p w14:paraId="6D1E6FE3"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des pères, mères</w:t>
            </w:r>
            <w:r w:rsidRPr="008A177A">
              <w:rPr>
                <w:rFonts w:ascii="Arial" w:hAnsi="Arial" w:cs="Arial"/>
                <w:sz w:val="20"/>
                <w:szCs w:val="20"/>
              </w:rPr>
              <w:br/>
              <w:t>- des beaux-pères, belles-mères</w:t>
            </w:r>
          </w:p>
        </w:tc>
        <w:tc>
          <w:tcPr>
            <w:tcW w:w="1254" w:type="pct"/>
            <w:tcBorders>
              <w:top w:val="nil"/>
            </w:tcBorders>
            <w:shd w:val="clear" w:color="auto" w:fill="auto"/>
            <w:vAlign w:val="center"/>
          </w:tcPr>
          <w:p w14:paraId="43B74576"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xml:space="preserve">3 jours ouvrables </w:t>
            </w:r>
            <w:r w:rsidRPr="008A177A">
              <w:rPr>
                <w:rFonts w:ascii="Arial" w:hAnsi="Arial" w:cs="Arial"/>
                <w:sz w:val="20"/>
                <w:szCs w:val="20"/>
              </w:rPr>
              <w:br/>
              <w:t>3 jours ouvrables</w:t>
            </w:r>
          </w:p>
        </w:tc>
        <w:tc>
          <w:tcPr>
            <w:tcW w:w="1318" w:type="pct"/>
            <w:vMerge/>
            <w:shd w:val="clear" w:color="auto" w:fill="auto"/>
            <w:vAlign w:val="center"/>
          </w:tcPr>
          <w:p w14:paraId="68F08C38" w14:textId="77777777" w:rsidR="0032466F" w:rsidRPr="008A177A" w:rsidRDefault="0032466F" w:rsidP="008A177A">
            <w:pPr>
              <w:rPr>
                <w:rFonts w:ascii="Arial" w:hAnsi="Arial" w:cs="Arial"/>
                <w:sz w:val="20"/>
                <w:szCs w:val="20"/>
              </w:rPr>
            </w:pPr>
          </w:p>
        </w:tc>
      </w:tr>
      <w:tr w:rsidR="0032466F" w:rsidRPr="008A177A" w14:paraId="77F34F65" w14:textId="77777777" w:rsidTr="0032466F">
        <w:trPr>
          <w:trHeight w:val="567"/>
        </w:trPr>
        <w:tc>
          <w:tcPr>
            <w:tcW w:w="0" w:type="auto"/>
            <w:vMerge/>
            <w:shd w:val="clear" w:color="auto" w:fill="auto"/>
            <w:vAlign w:val="center"/>
          </w:tcPr>
          <w:p w14:paraId="09C068AC" w14:textId="77777777" w:rsidR="0032466F" w:rsidRPr="007F43D3" w:rsidRDefault="0032466F" w:rsidP="008A177A">
            <w:pPr>
              <w:rPr>
                <w:rFonts w:ascii="Arial" w:hAnsi="Arial" w:cs="Arial"/>
                <w:sz w:val="20"/>
                <w:szCs w:val="20"/>
              </w:rPr>
            </w:pPr>
          </w:p>
        </w:tc>
        <w:tc>
          <w:tcPr>
            <w:tcW w:w="1359" w:type="pct"/>
            <w:tcBorders>
              <w:top w:val="nil"/>
            </w:tcBorders>
            <w:shd w:val="clear" w:color="auto" w:fill="auto"/>
            <w:vAlign w:val="center"/>
          </w:tcPr>
          <w:p w14:paraId="357C3FB7"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des autres ascendants, frère, sœur, oncle, tante, neveu, nièce, beau-frère, belle-sœur</w:t>
            </w:r>
          </w:p>
        </w:tc>
        <w:tc>
          <w:tcPr>
            <w:tcW w:w="1254" w:type="pct"/>
            <w:tcBorders>
              <w:top w:val="nil"/>
            </w:tcBorders>
            <w:shd w:val="clear" w:color="auto" w:fill="auto"/>
            <w:vAlign w:val="center"/>
          </w:tcPr>
          <w:p w14:paraId="7AA50FEA"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1 jour ouvrable</w:t>
            </w:r>
          </w:p>
        </w:tc>
        <w:tc>
          <w:tcPr>
            <w:tcW w:w="1318" w:type="pct"/>
            <w:vMerge/>
            <w:shd w:val="clear" w:color="auto" w:fill="auto"/>
            <w:vAlign w:val="center"/>
          </w:tcPr>
          <w:p w14:paraId="29608C4E" w14:textId="77777777" w:rsidR="0032466F" w:rsidRPr="008A177A" w:rsidRDefault="0032466F" w:rsidP="008A177A">
            <w:pPr>
              <w:rPr>
                <w:rFonts w:ascii="Arial" w:hAnsi="Arial" w:cs="Arial"/>
                <w:sz w:val="20"/>
                <w:szCs w:val="20"/>
              </w:rPr>
            </w:pPr>
          </w:p>
        </w:tc>
      </w:tr>
      <w:tr w:rsidR="00693F98" w:rsidRPr="008A177A" w14:paraId="1579C584" w14:textId="77777777" w:rsidTr="0032466F">
        <w:trPr>
          <w:trHeight w:val="70"/>
        </w:trPr>
        <w:tc>
          <w:tcPr>
            <w:tcW w:w="0" w:type="auto"/>
            <w:vMerge w:val="restart"/>
            <w:shd w:val="clear" w:color="auto" w:fill="auto"/>
            <w:vAlign w:val="center"/>
          </w:tcPr>
          <w:p w14:paraId="4C39C556" w14:textId="52520DD4" w:rsidR="00693F98" w:rsidRPr="00693F98" w:rsidRDefault="00CC6A2F" w:rsidP="00693F98">
            <w:pPr>
              <w:rPr>
                <w:rFonts w:ascii="Arial" w:hAnsi="Arial" w:cs="Arial"/>
                <w:color w:val="000000" w:themeColor="text1"/>
                <w:sz w:val="20"/>
                <w:szCs w:val="20"/>
              </w:rPr>
            </w:pPr>
            <w:hyperlink r:id="rId9" w:history="1">
              <w:r w:rsidR="00693F98" w:rsidRPr="00693F98">
                <w:rPr>
                  <w:rStyle w:val="Lienhypertexte"/>
                  <w:rFonts w:ascii="Arial" w:hAnsi="Arial" w:cs="Arial"/>
                  <w:color w:val="000000" w:themeColor="text1"/>
                  <w:sz w:val="20"/>
                  <w:szCs w:val="20"/>
                </w:rPr>
                <w:t>Article L622-2 du code général de la fonction publique</w:t>
              </w:r>
            </w:hyperlink>
          </w:p>
        </w:tc>
        <w:tc>
          <w:tcPr>
            <w:tcW w:w="1359" w:type="pct"/>
            <w:tcBorders>
              <w:top w:val="nil"/>
            </w:tcBorders>
            <w:shd w:val="clear" w:color="auto" w:fill="auto"/>
            <w:vAlign w:val="center"/>
          </w:tcPr>
          <w:p w14:paraId="5F544098" w14:textId="040A10A8" w:rsidR="00693F98" w:rsidRPr="00693F98" w:rsidRDefault="00693F98" w:rsidP="00693F98">
            <w:pPr>
              <w:spacing w:before="100" w:beforeAutospacing="1" w:after="100" w:afterAutospacing="1"/>
              <w:rPr>
                <w:rFonts w:ascii="Arial" w:hAnsi="Arial" w:cs="Arial"/>
                <w:sz w:val="20"/>
                <w:szCs w:val="20"/>
              </w:rPr>
            </w:pPr>
            <w:r w:rsidRPr="00693F98">
              <w:rPr>
                <w:rFonts w:ascii="Arial" w:hAnsi="Arial" w:cs="Arial"/>
                <w:sz w:val="20"/>
                <w:szCs w:val="20"/>
              </w:rPr>
              <w:t>- d'un enfant de plus de 25 ans</w:t>
            </w:r>
          </w:p>
        </w:tc>
        <w:tc>
          <w:tcPr>
            <w:tcW w:w="1254" w:type="pct"/>
            <w:tcBorders>
              <w:top w:val="nil"/>
            </w:tcBorders>
            <w:shd w:val="clear" w:color="auto" w:fill="auto"/>
            <w:vAlign w:val="center"/>
          </w:tcPr>
          <w:p w14:paraId="3E3EE494" w14:textId="1F2CF02C" w:rsidR="00693F98" w:rsidRPr="00693F98" w:rsidRDefault="00693F98" w:rsidP="00693F98">
            <w:pPr>
              <w:spacing w:before="100" w:beforeAutospacing="1" w:after="100" w:afterAutospacing="1"/>
              <w:rPr>
                <w:rFonts w:ascii="Arial" w:hAnsi="Arial" w:cs="Arial"/>
                <w:sz w:val="20"/>
                <w:szCs w:val="20"/>
              </w:rPr>
            </w:pPr>
            <w:r w:rsidRPr="00693F98">
              <w:rPr>
                <w:rFonts w:ascii="Arial" w:hAnsi="Arial" w:cs="Arial"/>
                <w:sz w:val="20"/>
                <w:szCs w:val="20"/>
              </w:rPr>
              <w:t>12 jours ouvrables</w:t>
            </w:r>
          </w:p>
        </w:tc>
        <w:tc>
          <w:tcPr>
            <w:tcW w:w="1318" w:type="pct"/>
            <w:vMerge w:val="restart"/>
            <w:shd w:val="clear" w:color="auto" w:fill="auto"/>
            <w:vAlign w:val="center"/>
          </w:tcPr>
          <w:p w14:paraId="0DD3E80C" w14:textId="77777777" w:rsidR="00693F98" w:rsidRPr="008A177A" w:rsidRDefault="00693F98" w:rsidP="00693F98">
            <w:pPr>
              <w:rPr>
                <w:rFonts w:ascii="Arial" w:hAnsi="Arial" w:cs="Arial"/>
                <w:sz w:val="20"/>
                <w:szCs w:val="20"/>
              </w:rPr>
            </w:pPr>
            <w:r w:rsidRPr="008A177A">
              <w:rPr>
                <w:rFonts w:ascii="Arial" w:hAnsi="Arial" w:cs="Arial"/>
                <w:sz w:val="20"/>
                <w:szCs w:val="20"/>
                <w:highlight w:val="green"/>
              </w:rPr>
              <w:t>Accordée de droit</w:t>
            </w:r>
          </w:p>
        </w:tc>
      </w:tr>
      <w:tr w:rsidR="00693F98" w:rsidRPr="008A177A" w14:paraId="58F45A15" w14:textId="77777777" w:rsidTr="0032466F">
        <w:trPr>
          <w:trHeight w:val="70"/>
        </w:trPr>
        <w:tc>
          <w:tcPr>
            <w:tcW w:w="0" w:type="auto"/>
            <w:vMerge/>
            <w:shd w:val="clear" w:color="auto" w:fill="auto"/>
            <w:vAlign w:val="center"/>
          </w:tcPr>
          <w:p w14:paraId="7B9B126B" w14:textId="77777777" w:rsidR="00693F98" w:rsidRPr="00693F98" w:rsidRDefault="00693F98" w:rsidP="00693F98">
            <w:pPr>
              <w:rPr>
                <w:rFonts w:ascii="Arial" w:hAnsi="Arial" w:cs="Arial"/>
                <w:sz w:val="20"/>
                <w:szCs w:val="20"/>
              </w:rPr>
            </w:pPr>
          </w:p>
        </w:tc>
        <w:tc>
          <w:tcPr>
            <w:tcW w:w="1359" w:type="pct"/>
            <w:tcBorders>
              <w:top w:val="nil"/>
            </w:tcBorders>
            <w:shd w:val="clear" w:color="auto" w:fill="auto"/>
            <w:vAlign w:val="center"/>
          </w:tcPr>
          <w:p w14:paraId="05B28FEE" w14:textId="77777777" w:rsidR="00693F98" w:rsidRPr="00693F98" w:rsidRDefault="00693F98" w:rsidP="00693F98">
            <w:pPr>
              <w:rPr>
                <w:rFonts w:ascii="Arial" w:hAnsi="Arial" w:cs="Arial"/>
                <w:sz w:val="20"/>
                <w:szCs w:val="20"/>
              </w:rPr>
            </w:pPr>
            <w:r w:rsidRPr="00693F98">
              <w:rPr>
                <w:rFonts w:ascii="Arial" w:hAnsi="Arial" w:cs="Arial"/>
                <w:sz w:val="20"/>
                <w:szCs w:val="20"/>
              </w:rPr>
              <w:t>- d’un enfant de moins de 25 ans</w:t>
            </w:r>
          </w:p>
          <w:p w14:paraId="2E485CDA" w14:textId="77777777" w:rsidR="00693F98" w:rsidRPr="00693F98" w:rsidRDefault="00693F98" w:rsidP="00693F98">
            <w:pPr>
              <w:rPr>
                <w:rFonts w:ascii="Arial" w:hAnsi="Arial" w:cs="Arial"/>
                <w:sz w:val="20"/>
                <w:szCs w:val="20"/>
              </w:rPr>
            </w:pPr>
            <w:r w:rsidRPr="00693F98">
              <w:rPr>
                <w:rFonts w:ascii="Arial" w:hAnsi="Arial" w:cs="Arial"/>
                <w:sz w:val="20"/>
                <w:szCs w:val="20"/>
              </w:rPr>
              <w:t>- d’une personne âgée de moins de 25 ans dont le fonctionnaire a la charge effective et permanente</w:t>
            </w:r>
          </w:p>
          <w:p w14:paraId="3CD19CA5" w14:textId="291EE44C" w:rsidR="00693F98" w:rsidRPr="00693F98" w:rsidRDefault="00693F98" w:rsidP="00693F98">
            <w:pPr>
              <w:rPr>
                <w:rFonts w:ascii="Arial" w:hAnsi="Arial" w:cs="Arial"/>
                <w:sz w:val="20"/>
                <w:szCs w:val="20"/>
              </w:rPr>
            </w:pPr>
            <w:r w:rsidRPr="00693F98">
              <w:rPr>
                <w:rFonts w:ascii="Arial" w:hAnsi="Arial" w:cs="Arial"/>
                <w:sz w:val="20"/>
                <w:szCs w:val="20"/>
              </w:rPr>
              <w:t>- d’un enfant lui-même parent</w:t>
            </w:r>
          </w:p>
        </w:tc>
        <w:tc>
          <w:tcPr>
            <w:tcW w:w="1254" w:type="pct"/>
            <w:tcBorders>
              <w:top w:val="nil"/>
            </w:tcBorders>
            <w:shd w:val="clear" w:color="auto" w:fill="auto"/>
            <w:vAlign w:val="center"/>
          </w:tcPr>
          <w:p w14:paraId="3F082087" w14:textId="77777777" w:rsidR="00693F98" w:rsidRPr="00693F98" w:rsidRDefault="00693F98" w:rsidP="00693F98">
            <w:pPr>
              <w:rPr>
                <w:rFonts w:ascii="Arial" w:hAnsi="Arial" w:cs="Arial"/>
                <w:sz w:val="20"/>
                <w:szCs w:val="20"/>
              </w:rPr>
            </w:pPr>
            <w:r w:rsidRPr="00693F98">
              <w:rPr>
                <w:rFonts w:ascii="Arial" w:hAnsi="Arial" w:cs="Arial"/>
                <w:sz w:val="20"/>
                <w:szCs w:val="20"/>
              </w:rPr>
              <w:t xml:space="preserve">14 jours ouvrables </w:t>
            </w:r>
          </w:p>
          <w:p w14:paraId="6F79D7CD" w14:textId="35D4B64E" w:rsidR="00693F98" w:rsidRPr="00693F98" w:rsidRDefault="00693F98" w:rsidP="00693F98">
            <w:pPr>
              <w:rPr>
                <w:rFonts w:ascii="Arial" w:hAnsi="Arial" w:cs="Arial"/>
                <w:sz w:val="20"/>
                <w:szCs w:val="20"/>
              </w:rPr>
            </w:pPr>
            <w:r w:rsidRPr="00693F98">
              <w:rPr>
                <w:rFonts w:ascii="Arial" w:hAnsi="Arial" w:cs="Arial"/>
                <w:sz w:val="20"/>
                <w:szCs w:val="20"/>
              </w:rPr>
              <w:t>+ 8 jours fractionnables pris dans un délai d’un an à compter du décès.</w:t>
            </w:r>
          </w:p>
        </w:tc>
        <w:tc>
          <w:tcPr>
            <w:tcW w:w="1318" w:type="pct"/>
            <w:vMerge/>
            <w:shd w:val="clear" w:color="auto" w:fill="auto"/>
            <w:vAlign w:val="center"/>
          </w:tcPr>
          <w:p w14:paraId="3058C7C3" w14:textId="77777777" w:rsidR="00693F98" w:rsidRPr="008A177A" w:rsidRDefault="00693F98" w:rsidP="00693F98">
            <w:pPr>
              <w:rPr>
                <w:rFonts w:ascii="Arial" w:hAnsi="Arial" w:cs="Arial"/>
                <w:sz w:val="20"/>
                <w:szCs w:val="20"/>
              </w:rPr>
            </w:pPr>
          </w:p>
        </w:tc>
      </w:tr>
      <w:tr w:rsidR="0032466F" w:rsidRPr="008A177A" w14:paraId="7379EB94" w14:textId="77777777" w:rsidTr="0032466F">
        <w:tc>
          <w:tcPr>
            <w:tcW w:w="1069" w:type="pct"/>
            <w:shd w:val="clear" w:color="auto" w:fill="auto"/>
            <w:vAlign w:val="center"/>
            <w:hideMark/>
          </w:tcPr>
          <w:p w14:paraId="3130B417" w14:textId="77777777" w:rsidR="0032466F" w:rsidRPr="007F43D3" w:rsidRDefault="00CC6A2F" w:rsidP="008A177A">
            <w:pPr>
              <w:spacing w:before="100" w:beforeAutospacing="1" w:after="100" w:afterAutospacing="1"/>
              <w:rPr>
                <w:rFonts w:ascii="Arial" w:hAnsi="Arial" w:cs="Arial"/>
                <w:sz w:val="20"/>
                <w:szCs w:val="20"/>
              </w:rPr>
            </w:pPr>
            <w:hyperlink r:id="rId10" w:history="1">
              <w:r w:rsidR="0032466F" w:rsidRPr="007F43D3">
                <w:rPr>
                  <w:rStyle w:val="Lienhypertexte"/>
                  <w:rFonts w:ascii="Arial" w:hAnsi="Arial" w:cs="Arial"/>
                  <w:color w:val="auto"/>
                  <w:sz w:val="20"/>
                  <w:szCs w:val="20"/>
                </w:rPr>
                <w:t>Loi n° 46-1085 du 18 mai 1946</w:t>
              </w:r>
            </w:hyperlink>
          </w:p>
        </w:tc>
        <w:tc>
          <w:tcPr>
            <w:tcW w:w="1359" w:type="pct"/>
            <w:shd w:val="clear" w:color="auto" w:fill="auto"/>
            <w:vAlign w:val="center"/>
            <w:hideMark/>
          </w:tcPr>
          <w:p w14:paraId="3479B5BD"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b/>
                <w:bCs/>
                <w:sz w:val="20"/>
                <w:szCs w:val="20"/>
              </w:rPr>
              <w:t>Naissance ou adoption</w:t>
            </w:r>
          </w:p>
        </w:tc>
        <w:tc>
          <w:tcPr>
            <w:tcW w:w="1254" w:type="pct"/>
            <w:shd w:val="clear" w:color="auto" w:fill="auto"/>
            <w:vAlign w:val="center"/>
            <w:hideMark/>
          </w:tcPr>
          <w:p w14:paraId="3C3DF644"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3 jours pris dans les quinze jours qui suivent l'événement</w:t>
            </w:r>
          </w:p>
        </w:tc>
        <w:tc>
          <w:tcPr>
            <w:tcW w:w="1318" w:type="pct"/>
            <w:shd w:val="clear" w:color="auto" w:fill="auto"/>
            <w:vAlign w:val="center"/>
            <w:hideMark/>
          </w:tcPr>
          <w:p w14:paraId="301D6A0B"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highlight w:val="green"/>
              </w:rPr>
              <w:t>Accordée de droit</w:t>
            </w:r>
            <w:r w:rsidRPr="008A177A">
              <w:rPr>
                <w:rFonts w:ascii="Arial" w:hAnsi="Arial" w:cs="Arial"/>
                <w:sz w:val="20"/>
                <w:szCs w:val="20"/>
              </w:rPr>
              <w:t xml:space="preserve"> sur présentation d'une pièce justificative, cumulable avec le congé de paternité.</w:t>
            </w:r>
          </w:p>
        </w:tc>
      </w:tr>
      <w:tr w:rsidR="0032466F" w:rsidRPr="008A177A" w14:paraId="209655DD" w14:textId="77777777" w:rsidTr="0032466F">
        <w:tc>
          <w:tcPr>
            <w:tcW w:w="1069" w:type="pct"/>
            <w:shd w:val="clear" w:color="auto" w:fill="auto"/>
            <w:vAlign w:val="center"/>
            <w:hideMark/>
          </w:tcPr>
          <w:p w14:paraId="274F86D3" w14:textId="77777777" w:rsidR="0032466F" w:rsidRPr="007F43D3" w:rsidRDefault="00CC6A2F" w:rsidP="008A177A">
            <w:pPr>
              <w:rPr>
                <w:rFonts w:ascii="Arial" w:hAnsi="Arial" w:cs="Arial"/>
                <w:sz w:val="20"/>
                <w:szCs w:val="20"/>
              </w:rPr>
            </w:pPr>
            <w:hyperlink r:id="rId11" w:tgtFrame="_blank" w:history="1">
              <w:r w:rsidR="0032466F" w:rsidRPr="007F43D3">
                <w:rPr>
                  <w:rStyle w:val="Lienhypertexte"/>
                  <w:rFonts w:ascii="Arial" w:hAnsi="Arial" w:cs="Arial"/>
                  <w:color w:val="auto"/>
                  <w:sz w:val="20"/>
                  <w:szCs w:val="20"/>
                </w:rPr>
                <w:t>Note d'information</w:t>
              </w:r>
            </w:hyperlink>
            <w:r w:rsidR="0032466F" w:rsidRPr="007F43D3">
              <w:rPr>
                <w:rFonts w:ascii="Arial" w:hAnsi="Arial" w:cs="Arial"/>
                <w:sz w:val="20"/>
                <w:szCs w:val="20"/>
              </w:rPr>
              <w:t xml:space="preserve"> du Ministère de l'Intérieur et de la Décentralisation n° 30 du 30 août 1982</w:t>
            </w:r>
          </w:p>
          <w:p w14:paraId="30F42272" w14:textId="77777777" w:rsidR="0032466F" w:rsidRPr="007F43D3" w:rsidRDefault="0032466F" w:rsidP="008A177A">
            <w:pPr>
              <w:rPr>
                <w:rFonts w:ascii="Arial" w:hAnsi="Arial" w:cs="Arial"/>
                <w:sz w:val="20"/>
                <w:szCs w:val="20"/>
              </w:rPr>
            </w:pPr>
          </w:p>
          <w:p w14:paraId="20DA486E" w14:textId="77777777" w:rsidR="0032466F" w:rsidRPr="007F43D3" w:rsidRDefault="00CC6A2F" w:rsidP="008A177A">
            <w:pPr>
              <w:rPr>
                <w:rFonts w:ascii="Arial" w:hAnsi="Arial" w:cs="Arial"/>
                <w:sz w:val="20"/>
                <w:szCs w:val="20"/>
              </w:rPr>
            </w:pPr>
            <w:hyperlink r:id="rId12" w:history="1">
              <w:r w:rsidR="0032466F" w:rsidRPr="007F43D3">
                <w:rPr>
                  <w:rStyle w:val="Lienhypertexte"/>
                  <w:rFonts w:ascii="Arial" w:hAnsi="Arial" w:cs="Arial"/>
                  <w:color w:val="auto"/>
                  <w:sz w:val="20"/>
                  <w:szCs w:val="20"/>
                </w:rPr>
                <w:t>Circulaire FP n° 1475 du 20 juillet 1982</w:t>
              </w:r>
            </w:hyperlink>
          </w:p>
        </w:tc>
        <w:tc>
          <w:tcPr>
            <w:tcW w:w="1359" w:type="pct"/>
            <w:shd w:val="clear" w:color="auto" w:fill="auto"/>
            <w:vAlign w:val="center"/>
            <w:hideMark/>
          </w:tcPr>
          <w:p w14:paraId="711975B4" w14:textId="725CDA2E"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b/>
                <w:bCs/>
                <w:sz w:val="20"/>
                <w:szCs w:val="20"/>
              </w:rPr>
              <w:t xml:space="preserve">Garde d'enfant </w:t>
            </w:r>
          </w:p>
        </w:tc>
        <w:tc>
          <w:tcPr>
            <w:tcW w:w="1254" w:type="pct"/>
            <w:shd w:val="clear" w:color="auto" w:fill="auto"/>
            <w:vAlign w:val="center"/>
            <w:hideMark/>
          </w:tcPr>
          <w:p w14:paraId="78C5811C" w14:textId="77777777" w:rsidR="0032466F" w:rsidRPr="008A177A" w:rsidRDefault="0032466F" w:rsidP="008A177A">
            <w:pPr>
              <w:rPr>
                <w:rFonts w:ascii="Arial" w:hAnsi="Arial" w:cs="Arial"/>
                <w:sz w:val="20"/>
                <w:szCs w:val="20"/>
              </w:rPr>
            </w:pPr>
            <w:r w:rsidRPr="008A177A">
              <w:rPr>
                <w:rFonts w:ascii="Arial" w:hAnsi="Arial" w:cs="Arial"/>
                <w:sz w:val="20"/>
                <w:szCs w:val="20"/>
              </w:rPr>
              <w:t>Durée des obligations hebdomadaires de service + 1 jour</w:t>
            </w:r>
          </w:p>
          <w:p w14:paraId="4BF6FFCA" w14:textId="77777777" w:rsidR="0032466F" w:rsidRPr="008A177A" w:rsidRDefault="0032466F" w:rsidP="008A177A">
            <w:pPr>
              <w:rPr>
                <w:rFonts w:ascii="Arial" w:hAnsi="Arial" w:cs="Arial"/>
                <w:sz w:val="20"/>
                <w:szCs w:val="20"/>
              </w:rPr>
            </w:pPr>
            <w:r w:rsidRPr="008A177A">
              <w:rPr>
                <w:rFonts w:ascii="Arial" w:hAnsi="Arial" w:cs="Arial"/>
                <w:sz w:val="20"/>
                <w:szCs w:val="20"/>
              </w:rPr>
              <w:t>Doublement possible si l'agent assume seul la charge de l'enfant ou si le conjoint est à la recherche d'un emploi ou ne bénéficie de par son emploi d'aucune autorisation d'absence</w:t>
            </w:r>
          </w:p>
        </w:tc>
        <w:tc>
          <w:tcPr>
            <w:tcW w:w="1318" w:type="pct"/>
            <w:shd w:val="clear" w:color="auto" w:fill="auto"/>
            <w:vAlign w:val="center"/>
            <w:hideMark/>
          </w:tcPr>
          <w:p w14:paraId="5DBFC285"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 xml:space="preserve">- </w:t>
            </w:r>
            <w:r w:rsidRPr="008A177A">
              <w:rPr>
                <w:rFonts w:ascii="Arial" w:hAnsi="Arial" w:cs="Arial"/>
                <w:sz w:val="20"/>
                <w:szCs w:val="20"/>
                <w:highlight w:val="yellow"/>
              </w:rPr>
              <w:t>Susceptible d’être accordée</w:t>
            </w:r>
            <w:r w:rsidRPr="008A177A">
              <w:rPr>
                <w:rFonts w:ascii="Arial" w:hAnsi="Arial" w:cs="Arial"/>
                <w:sz w:val="20"/>
                <w:szCs w:val="20"/>
              </w:rPr>
              <w:t xml:space="preserve"> pour des enfants âgés de 16 ans au plus (pas de limite d'âge pour les handicapés). </w:t>
            </w:r>
            <w:r w:rsidRPr="008A177A">
              <w:rPr>
                <w:rFonts w:ascii="Arial" w:hAnsi="Arial" w:cs="Arial"/>
                <w:sz w:val="20"/>
                <w:szCs w:val="20"/>
              </w:rPr>
              <w:br/>
              <w:t>- Autorisation accordée par année civile, quel que soit le nombre d'enfants.</w:t>
            </w:r>
            <w:r w:rsidRPr="008A177A">
              <w:rPr>
                <w:rFonts w:ascii="Arial" w:hAnsi="Arial" w:cs="Arial"/>
                <w:sz w:val="20"/>
                <w:szCs w:val="20"/>
              </w:rPr>
              <w:br/>
              <w:t xml:space="preserve">- Autorisation accordée à l'un ou l'autre des conjoints (ou concubins) quand 2 agents de la même collectivité </w:t>
            </w:r>
          </w:p>
        </w:tc>
      </w:tr>
    </w:tbl>
    <w:p w14:paraId="4268C831" w14:textId="77777777" w:rsidR="0032466F" w:rsidRPr="008A177A" w:rsidRDefault="0032466F" w:rsidP="0032466F">
      <w:pPr>
        <w:rPr>
          <w:rFonts w:ascii="Arial" w:hAnsi="Arial" w:cs="Arial"/>
        </w:rPr>
      </w:pPr>
      <w:r w:rsidRPr="008A177A">
        <w:rPr>
          <w:rFonts w:ascii="Arial" w:hAnsi="Arial" w:cs="Arial"/>
          <w:caps/>
          <w:color w:val="000000"/>
          <w:sz w:val="18"/>
        </w:rPr>
        <w:br w:type="page"/>
      </w:r>
    </w:p>
    <w:tbl>
      <w:tblPr>
        <w:tblStyle w:val="Grilledetableauclaire"/>
        <w:tblW w:w="4971" w:type="pct"/>
        <w:tblBorders>
          <w:left w:val="none" w:sz="0" w:space="0" w:color="auto"/>
          <w:right w:val="none" w:sz="0" w:space="0" w:color="auto"/>
          <w:insideV w:val="none" w:sz="0" w:space="0" w:color="auto"/>
        </w:tblBorders>
        <w:tblLook w:val="04A0" w:firstRow="1" w:lastRow="0" w:firstColumn="1" w:lastColumn="0" w:noHBand="0" w:noVBand="1"/>
      </w:tblPr>
      <w:tblGrid>
        <w:gridCol w:w="3319"/>
        <w:gridCol w:w="4219"/>
        <w:gridCol w:w="3893"/>
        <w:gridCol w:w="4092"/>
      </w:tblGrid>
      <w:tr w:rsidR="0032466F" w:rsidRPr="008A177A" w14:paraId="215966C7" w14:textId="77777777" w:rsidTr="0032466F">
        <w:trPr>
          <w:trHeight w:val="283"/>
        </w:trPr>
        <w:tc>
          <w:tcPr>
            <w:tcW w:w="1069" w:type="pct"/>
            <w:shd w:val="clear" w:color="auto" w:fill="auto"/>
            <w:vAlign w:val="center"/>
          </w:tcPr>
          <w:p w14:paraId="48D4CF86" w14:textId="77777777" w:rsidR="0032466F" w:rsidRPr="007F43D3" w:rsidRDefault="0032466F" w:rsidP="008A177A">
            <w:pPr>
              <w:jc w:val="center"/>
              <w:rPr>
                <w:rFonts w:ascii="Arial" w:hAnsi="Arial" w:cs="Arial"/>
                <w:b/>
              </w:rPr>
            </w:pPr>
            <w:r w:rsidRPr="007F43D3">
              <w:rPr>
                <w:rFonts w:ascii="Arial" w:hAnsi="Arial" w:cs="Arial"/>
                <w:b/>
              </w:rPr>
              <w:t>Références</w:t>
            </w:r>
          </w:p>
        </w:tc>
        <w:tc>
          <w:tcPr>
            <w:tcW w:w="1359" w:type="pct"/>
            <w:shd w:val="clear" w:color="auto" w:fill="auto"/>
            <w:vAlign w:val="center"/>
          </w:tcPr>
          <w:p w14:paraId="272A2BB6" w14:textId="77777777" w:rsidR="0032466F" w:rsidRPr="008A177A" w:rsidRDefault="0032466F" w:rsidP="008A177A">
            <w:pPr>
              <w:jc w:val="center"/>
              <w:rPr>
                <w:rFonts w:ascii="Arial" w:hAnsi="Arial" w:cs="Arial"/>
                <w:b/>
              </w:rPr>
            </w:pPr>
            <w:r w:rsidRPr="008A177A">
              <w:rPr>
                <w:rFonts w:ascii="Arial" w:hAnsi="Arial" w:cs="Arial"/>
                <w:b/>
              </w:rPr>
              <w:t>Objet</w:t>
            </w:r>
          </w:p>
        </w:tc>
        <w:tc>
          <w:tcPr>
            <w:tcW w:w="1254" w:type="pct"/>
            <w:shd w:val="clear" w:color="auto" w:fill="auto"/>
            <w:vAlign w:val="center"/>
          </w:tcPr>
          <w:p w14:paraId="17DBAB67" w14:textId="77777777" w:rsidR="0032466F" w:rsidRPr="008A177A" w:rsidRDefault="0032466F" w:rsidP="008A177A">
            <w:pPr>
              <w:jc w:val="center"/>
              <w:rPr>
                <w:rFonts w:ascii="Arial" w:hAnsi="Arial" w:cs="Arial"/>
                <w:b/>
              </w:rPr>
            </w:pPr>
            <w:r w:rsidRPr="008A177A">
              <w:rPr>
                <w:rFonts w:ascii="Arial" w:hAnsi="Arial" w:cs="Arial"/>
                <w:b/>
              </w:rPr>
              <w:t>Durée</w:t>
            </w:r>
          </w:p>
        </w:tc>
        <w:tc>
          <w:tcPr>
            <w:tcW w:w="1318" w:type="pct"/>
            <w:shd w:val="clear" w:color="auto" w:fill="auto"/>
            <w:vAlign w:val="center"/>
          </w:tcPr>
          <w:p w14:paraId="614B506E" w14:textId="77777777" w:rsidR="0032466F" w:rsidRPr="008A177A" w:rsidRDefault="0032466F" w:rsidP="008A177A">
            <w:pPr>
              <w:jc w:val="center"/>
              <w:rPr>
                <w:rFonts w:ascii="Arial" w:hAnsi="Arial" w:cs="Arial"/>
                <w:b/>
              </w:rPr>
            </w:pPr>
            <w:r w:rsidRPr="008A177A">
              <w:rPr>
                <w:rFonts w:ascii="Arial" w:hAnsi="Arial" w:cs="Arial"/>
                <w:b/>
              </w:rPr>
              <w:t>Observations</w:t>
            </w:r>
          </w:p>
        </w:tc>
      </w:tr>
      <w:tr w:rsidR="0032466F" w:rsidRPr="008A177A" w14:paraId="13B4346A" w14:textId="77777777" w:rsidTr="00A86D80">
        <w:trPr>
          <w:trHeight w:val="454"/>
        </w:trPr>
        <w:tc>
          <w:tcPr>
            <w:tcW w:w="5000" w:type="pct"/>
            <w:gridSpan w:val="4"/>
            <w:shd w:val="clear" w:color="auto" w:fill="D0CECE"/>
            <w:vAlign w:val="center"/>
          </w:tcPr>
          <w:p w14:paraId="7DC89976" w14:textId="77777777" w:rsidR="0032466F" w:rsidRPr="007F43D3" w:rsidRDefault="0032466F" w:rsidP="008A177A">
            <w:pPr>
              <w:jc w:val="center"/>
              <w:rPr>
                <w:rFonts w:ascii="Arial" w:hAnsi="Arial" w:cs="Arial"/>
                <w:b/>
                <w:highlight w:val="yellow"/>
              </w:rPr>
            </w:pPr>
            <w:r w:rsidRPr="007F43D3">
              <w:rPr>
                <w:rFonts w:ascii="Arial" w:hAnsi="Arial" w:cs="Arial"/>
                <w:b/>
                <w:sz w:val="24"/>
                <w:szCs w:val="20"/>
              </w:rPr>
              <w:t>AUTORISATIONS D’ABSENCE LIEES A DES EVENEMENTS DE LA VIE COURANTE</w:t>
            </w:r>
          </w:p>
        </w:tc>
      </w:tr>
      <w:tr w:rsidR="0032466F" w:rsidRPr="008A177A" w14:paraId="0FC4C33B" w14:textId="77777777" w:rsidTr="0032466F">
        <w:tc>
          <w:tcPr>
            <w:tcW w:w="1069" w:type="pct"/>
            <w:shd w:val="clear" w:color="auto" w:fill="auto"/>
            <w:vAlign w:val="center"/>
          </w:tcPr>
          <w:p w14:paraId="034B7365" w14:textId="77777777" w:rsidR="0032466F" w:rsidRPr="007F43D3" w:rsidRDefault="0032466F" w:rsidP="008A177A">
            <w:pPr>
              <w:rPr>
                <w:rFonts w:ascii="Arial" w:hAnsi="Arial" w:cs="Arial"/>
                <w:sz w:val="20"/>
                <w:szCs w:val="20"/>
              </w:rPr>
            </w:pPr>
            <w:r w:rsidRPr="007F43D3">
              <w:rPr>
                <w:rFonts w:ascii="Arial" w:hAnsi="Arial" w:cs="Arial"/>
                <w:sz w:val="20"/>
                <w:szCs w:val="20"/>
              </w:rPr>
              <w:t xml:space="preserve">Circulaire annuelle sur l’aménagement horaire lors de la rentrée des classes </w:t>
            </w:r>
          </w:p>
        </w:tc>
        <w:tc>
          <w:tcPr>
            <w:tcW w:w="1359" w:type="pct"/>
            <w:shd w:val="clear" w:color="auto" w:fill="auto"/>
            <w:vAlign w:val="center"/>
          </w:tcPr>
          <w:p w14:paraId="0096959B" w14:textId="77777777" w:rsidR="0032466F" w:rsidRPr="008A177A" w:rsidRDefault="0032466F" w:rsidP="008A177A">
            <w:pPr>
              <w:rPr>
                <w:rFonts w:ascii="Arial" w:hAnsi="Arial" w:cs="Arial"/>
                <w:sz w:val="20"/>
                <w:szCs w:val="20"/>
              </w:rPr>
            </w:pPr>
            <w:r w:rsidRPr="008A177A">
              <w:rPr>
                <w:rFonts w:ascii="Arial" w:hAnsi="Arial" w:cs="Arial"/>
                <w:sz w:val="20"/>
                <w:szCs w:val="20"/>
              </w:rPr>
              <w:t>Rentrée scolaire</w:t>
            </w:r>
          </w:p>
        </w:tc>
        <w:tc>
          <w:tcPr>
            <w:tcW w:w="1254" w:type="pct"/>
            <w:shd w:val="clear" w:color="auto" w:fill="auto"/>
            <w:vAlign w:val="center"/>
          </w:tcPr>
          <w:p w14:paraId="2BF5F95C" w14:textId="77777777" w:rsidR="0032466F" w:rsidRPr="008A177A" w:rsidRDefault="0032466F" w:rsidP="008A177A">
            <w:pPr>
              <w:rPr>
                <w:rFonts w:ascii="Arial" w:hAnsi="Arial" w:cs="Arial"/>
                <w:sz w:val="20"/>
                <w:szCs w:val="20"/>
              </w:rPr>
            </w:pPr>
            <w:r w:rsidRPr="008A177A">
              <w:rPr>
                <w:rFonts w:ascii="Arial" w:hAnsi="Arial" w:cs="Arial"/>
                <w:sz w:val="20"/>
                <w:szCs w:val="20"/>
              </w:rPr>
              <w:t>Aménagement d'horaire pouvant faire l'objet de récupération</w:t>
            </w:r>
          </w:p>
        </w:tc>
        <w:tc>
          <w:tcPr>
            <w:tcW w:w="1318" w:type="pct"/>
            <w:shd w:val="clear" w:color="auto" w:fill="auto"/>
            <w:vAlign w:val="center"/>
          </w:tcPr>
          <w:p w14:paraId="166C02AE"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Facilité susceptible d’être accordée</w:t>
            </w:r>
            <w:r w:rsidRPr="008A177A">
              <w:rPr>
                <w:rFonts w:ascii="Arial" w:hAnsi="Arial" w:cs="Arial"/>
                <w:sz w:val="20"/>
                <w:szCs w:val="20"/>
              </w:rPr>
              <w:t xml:space="preserve"> jusqu'à l'admission en classe de 6</w:t>
            </w:r>
            <w:r w:rsidRPr="008A177A">
              <w:rPr>
                <w:rFonts w:ascii="Arial" w:hAnsi="Arial" w:cs="Arial"/>
                <w:sz w:val="20"/>
                <w:szCs w:val="20"/>
                <w:vertAlign w:val="superscript"/>
              </w:rPr>
              <w:t>ème</w:t>
            </w:r>
          </w:p>
          <w:p w14:paraId="48AF7FC0" w14:textId="77777777" w:rsidR="0032466F" w:rsidRPr="008A177A" w:rsidRDefault="0032466F" w:rsidP="008A177A">
            <w:pPr>
              <w:rPr>
                <w:rFonts w:ascii="Arial" w:hAnsi="Arial" w:cs="Arial"/>
                <w:sz w:val="20"/>
                <w:szCs w:val="20"/>
                <w:u w:val="single"/>
              </w:rPr>
            </w:pPr>
            <w:r w:rsidRPr="008A177A">
              <w:rPr>
                <w:rFonts w:ascii="Arial" w:hAnsi="Arial" w:cs="Arial"/>
                <w:sz w:val="20"/>
                <w:szCs w:val="20"/>
                <w:u w:val="single"/>
              </w:rPr>
              <w:t>Temps à récupérer</w:t>
            </w:r>
          </w:p>
        </w:tc>
      </w:tr>
      <w:tr w:rsidR="0032466F" w:rsidRPr="008A177A" w14:paraId="3951A87D" w14:textId="77777777" w:rsidTr="0032466F">
        <w:tc>
          <w:tcPr>
            <w:tcW w:w="1069" w:type="pct"/>
            <w:shd w:val="clear" w:color="auto" w:fill="auto"/>
            <w:vAlign w:val="center"/>
          </w:tcPr>
          <w:p w14:paraId="0A825B65" w14:textId="77777777" w:rsidR="0032466F" w:rsidRPr="007F43D3" w:rsidRDefault="00CC6A2F" w:rsidP="008A177A">
            <w:pPr>
              <w:rPr>
                <w:rFonts w:ascii="Arial" w:hAnsi="Arial" w:cs="Arial"/>
                <w:sz w:val="20"/>
                <w:szCs w:val="20"/>
              </w:rPr>
            </w:pPr>
            <w:hyperlink r:id="rId13" w:history="1">
              <w:r w:rsidR="0032466F" w:rsidRPr="007F43D3">
                <w:rPr>
                  <w:rStyle w:val="Lienhypertexte"/>
                  <w:rFonts w:ascii="Arial" w:hAnsi="Arial" w:cs="Arial"/>
                  <w:color w:val="auto"/>
                  <w:sz w:val="20"/>
                  <w:szCs w:val="20"/>
                </w:rPr>
                <w:t>Loi n° 84-594</w:t>
              </w:r>
              <w:r w:rsidR="00DA0FE4">
                <w:rPr>
                  <w:rStyle w:val="Lienhypertexte"/>
                  <w:rFonts w:ascii="Arial" w:hAnsi="Arial" w:cs="Arial"/>
                  <w:color w:val="auto"/>
                  <w:sz w:val="20"/>
                  <w:szCs w:val="20"/>
                </w:rPr>
                <w:t xml:space="preserve"> </w:t>
              </w:r>
              <w:r w:rsidR="0032466F" w:rsidRPr="007F43D3">
                <w:rPr>
                  <w:rStyle w:val="Lienhypertexte"/>
                  <w:rFonts w:ascii="Arial" w:hAnsi="Arial" w:cs="Arial"/>
                  <w:color w:val="auto"/>
                  <w:sz w:val="20"/>
                  <w:szCs w:val="20"/>
                </w:rPr>
                <w:t>du 12 juillet 1984</w:t>
              </w:r>
            </w:hyperlink>
            <w:r w:rsidR="0032466F" w:rsidRPr="007F43D3">
              <w:rPr>
                <w:rFonts w:ascii="Arial" w:hAnsi="Arial" w:cs="Arial"/>
                <w:sz w:val="20"/>
                <w:szCs w:val="20"/>
              </w:rPr>
              <w:t xml:space="preserve"> </w:t>
            </w:r>
          </w:p>
          <w:p w14:paraId="45F8E491" w14:textId="77777777" w:rsidR="0032466F" w:rsidRPr="007F43D3" w:rsidRDefault="00CC6A2F" w:rsidP="008A177A">
            <w:pPr>
              <w:rPr>
                <w:rFonts w:ascii="Arial" w:hAnsi="Arial" w:cs="Arial"/>
                <w:sz w:val="20"/>
                <w:szCs w:val="20"/>
              </w:rPr>
            </w:pPr>
            <w:hyperlink r:id="rId14" w:history="1">
              <w:r w:rsidR="0032466F" w:rsidRPr="007F43D3">
                <w:rPr>
                  <w:rStyle w:val="Lienhypertexte"/>
                  <w:rFonts w:ascii="Arial" w:hAnsi="Arial" w:cs="Arial"/>
                  <w:color w:val="auto"/>
                  <w:sz w:val="20"/>
                  <w:szCs w:val="20"/>
                </w:rPr>
                <w:t>Circulaire NOR INT A 02 00053 C du 27 février 2002</w:t>
              </w:r>
            </w:hyperlink>
          </w:p>
        </w:tc>
        <w:tc>
          <w:tcPr>
            <w:tcW w:w="1359" w:type="pct"/>
            <w:shd w:val="clear" w:color="auto" w:fill="auto"/>
            <w:vAlign w:val="center"/>
          </w:tcPr>
          <w:p w14:paraId="78657553" w14:textId="77777777" w:rsidR="0032466F" w:rsidRPr="008A177A" w:rsidRDefault="0032466F" w:rsidP="008A177A">
            <w:pPr>
              <w:rPr>
                <w:rFonts w:ascii="Arial" w:hAnsi="Arial" w:cs="Arial"/>
                <w:sz w:val="20"/>
                <w:szCs w:val="20"/>
              </w:rPr>
            </w:pPr>
            <w:r w:rsidRPr="008A177A">
              <w:rPr>
                <w:rFonts w:ascii="Arial" w:hAnsi="Arial" w:cs="Arial"/>
                <w:sz w:val="20"/>
                <w:szCs w:val="20"/>
              </w:rPr>
              <w:t>Concours et examens en rapport avec l'administration locale</w:t>
            </w:r>
          </w:p>
        </w:tc>
        <w:tc>
          <w:tcPr>
            <w:tcW w:w="1254" w:type="pct"/>
            <w:shd w:val="clear" w:color="auto" w:fill="auto"/>
            <w:vAlign w:val="center"/>
          </w:tcPr>
          <w:p w14:paraId="6752EB82" w14:textId="77777777" w:rsidR="0032466F" w:rsidRPr="008A177A" w:rsidRDefault="0032466F" w:rsidP="008A177A">
            <w:pPr>
              <w:rPr>
                <w:rFonts w:ascii="Arial" w:hAnsi="Arial" w:cs="Arial"/>
                <w:sz w:val="20"/>
                <w:szCs w:val="20"/>
              </w:rPr>
            </w:pPr>
            <w:r w:rsidRPr="008A177A">
              <w:rPr>
                <w:rFonts w:ascii="Arial" w:hAnsi="Arial" w:cs="Arial"/>
                <w:sz w:val="20"/>
                <w:szCs w:val="20"/>
              </w:rPr>
              <w:t>Le(s) jours(s) des épreuves</w:t>
            </w:r>
          </w:p>
          <w:p w14:paraId="7321CBE4" w14:textId="77777777" w:rsidR="0032466F" w:rsidRPr="008A177A" w:rsidRDefault="0032466F" w:rsidP="008A177A">
            <w:pPr>
              <w:rPr>
                <w:rFonts w:ascii="Arial" w:hAnsi="Arial" w:cs="Arial"/>
                <w:sz w:val="20"/>
                <w:szCs w:val="20"/>
              </w:rPr>
            </w:pPr>
            <w:r w:rsidRPr="008A177A">
              <w:rPr>
                <w:rFonts w:ascii="Arial" w:hAnsi="Arial" w:cs="Arial"/>
                <w:sz w:val="20"/>
                <w:szCs w:val="20"/>
              </w:rPr>
              <w:t>et</w:t>
            </w:r>
          </w:p>
          <w:p w14:paraId="7297D8B8" w14:textId="77777777" w:rsidR="0032466F" w:rsidRPr="008A177A" w:rsidRDefault="0032466F" w:rsidP="008A177A">
            <w:pPr>
              <w:rPr>
                <w:rFonts w:ascii="Arial" w:hAnsi="Arial" w:cs="Arial"/>
                <w:sz w:val="20"/>
                <w:szCs w:val="20"/>
              </w:rPr>
            </w:pPr>
            <w:r w:rsidRPr="008A177A">
              <w:rPr>
                <w:rFonts w:ascii="Arial" w:hAnsi="Arial" w:cs="Arial"/>
                <w:sz w:val="20"/>
                <w:szCs w:val="20"/>
              </w:rPr>
              <w:t>la veille si le lieu du concours ou de l'examen implique un déplacement important</w:t>
            </w:r>
          </w:p>
        </w:tc>
        <w:tc>
          <w:tcPr>
            <w:tcW w:w="1318" w:type="pct"/>
            <w:shd w:val="clear" w:color="auto" w:fill="auto"/>
            <w:vAlign w:val="center"/>
          </w:tcPr>
          <w:p w14:paraId="46620474"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r w:rsidRPr="008A177A">
              <w:rPr>
                <w:rFonts w:ascii="Arial" w:hAnsi="Arial" w:cs="Arial"/>
                <w:sz w:val="20"/>
                <w:szCs w:val="20"/>
              </w:rPr>
              <w:t>.</w:t>
            </w:r>
          </w:p>
        </w:tc>
      </w:tr>
      <w:tr w:rsidR="0032466F" w:rsidRPr="008A177A" w14:paraId="06F1E017" w14:textId="77777777" w:rsidTr="0032466F">
        <w:tc>
          <w:tcPr>
            <w:tcW w:w="1069" w:type="pct"/>
            <w:shd w:val="clear" w:color="auto" w:fill="auto"/>
            <w:vAlign w:val="center"/>
          </w:tcPr>
          <w:p w14:paraId="0CB98ECB" w14:textId="77777777" w:rsidR="0032466F" w:rsidRPr="007F43D3" w:rsidRDefault="00CC6A2F" w:rsidP="008A177A">
            <w:pPr>
              <w:rPr>
                <w:rFonts w:ascii="Arial" w:hAnsi="Arial" w:cs="Arial"/>
                <w:sz w:val="20"/>
                <w:szCs w:val="20"/>
              </w:rPr>
            </w:pPr>
            <w:hyperlink r:id="rId15" w:history="1">
              <w:r w:rsidR="0032466F" w:rsidRPr="007F43D3">
                <w:rPr>
                  <w:rStyle w:val="Lienhypertexte"/>
                  <w:rFonts w:ascii="Arial" w:hAnsi="Arial" w:cs="Arial"/>
                  <w:color w:val="auto"/>
                  <w:sz w:val="20"/>
                  <w:szCs w:val="20"/>
                </w:rPr>
                <w:t>Code de la Santé Publique</w:t>
              </w:r>
            </w:hyperlink>
          </w:p>
          <w:p w14:paraId="45A7AAE2" w14:textId="77777777" w:rsidR="0032466F" w:rsidRPr="007F43D3" w:rsidRDefault="0032466F" w:rsidP="008A177A">
            <w:pPr>
              <w:rPr>
                <w:rFonts w:ascii="Arial" w:hAnsi="Arial" w:cs="Arial"/>
                <w:sz w:val="20"/>
                <w:szCs w:val="20"/>
              </w:rPr>
            </w:pPr>
            <w:r w:rsidRPr="007F43D3">
              <w:rPr>
                <w:rFonts w:ascii="Arial" w:hAnsi="Arial" w:cs="Arial"/>
                <w:sz w:val="20"/>
                <w:szCs w:val="20"/>
              </w:rPr>
              <w:t>(article D1221-2)</w:t>
            </w:r>
          </w:p>
          <w:p w14:paraId="4C536F3A" w14:textId="77777777" w:rsidR="0032466F" w:rsidRPr="007F43D3" w:rsidRDefault="0032466F" w:rsidP="008A177A">
            <w:pPr>
              <w:rPr>
                <w:rFonts w:ascii="Arial" w:hAnsi="Arial" w:cs="Arial"/>
                <w:sz w:val="20"/>
                <w:szCs w:val="20"/>
              </w:rPr>
            </w:pPr>
            <w:r w:rsidRPr="007F43D3">
              <w:rPr>
                <w:rFonts w:ascii="Arial" w:hAnsi="Arial" w:cs="Arial"/>
                <w:sz w:val="20"/>
                <w:szCs w:val="20"/>
              </w:rPr>
              <w:t>Réponse ministérielle n°50 du 18.12.1989</w:t>
            </w:r>
          </w:p>
        </w:tc>
        <w:tc>
          <w:tcPr>
            <w:tcW w:w="1359" w:type="pct"/>
            <w:shd w:val="clear" w:color="auto" w:fill="auto"/>
            <w:vAlign w:val="center"/>
          </w:tcPr>
          <w:p w14:paraId="37DED6B8" w14:textId="77777777" w:rsidR="0032466F" w:rsidRPr="008A177A" w:rsidRDefault="0032466F" w:rsidP="008A177A">
            <w:pPr>
              <w:rPr>
                <w:rFonts w:ascii="Arial" w:hAnsi="Arial" w:cs="Arial"/>
                <w:sz w:val="20"/>
                <w:szCs w:val="20"/>
              </w:rPr>
            </w:pPr>
            <w:r w:rsidRPr="008A177A">
              <w:rPr>
                <w:rFonts w:ascii="Arial" w:hAnsi="Arial" w:cs="Arial"/>
                <w:sz w:val="20"/>
                <w:szCs w:val="20"/>
              </w:rPr>
              <w:t>Don du sang</w:t>
            </w:r>
          </w:p>
          <w:p w14:paraId="7AE011BA" w14:textId="77777777" w:rsidR="0032466F" w:rsidRPr="008A177A" w:rsidRDefault="0032466F" w:rsidP="008A177A">
            <w:pPr>
              <w:rPr>
                <w:rFonts w:ascii="Arial" w:hAnsi="Arial" w:cs="Arial"/>
                <w:sz w:val="20"/>
                <w:szCs w:val="20"/>
              </w:rPr>
            </w:pPr>
            <w:r w:rsidRPr="008A177A">
              <w:rPr>
                <w:rFonts w:ascii="Arial" w:hAnsi="Arial" w:cs="Arial"/>
                <w:sz w:val="20"/>
                <w:szCs w:val="20"/>
              </w:rPr>
              <w:t>Don de plaquettes</w:t>
            </w:r>
          </w:p>
          <w:p w14:paraId="01151851" w14:textId="77777777" w:rsidR="0032466F" w:rsidRPr="008A177A" w:rsidRDefault="0032466F" w:rsidP="008A177A">
            <w:pPr>
              <w:rPr>
                <w:rFonts w:ascii="Arial" w:hAnsi="Arial" w:cs="Arial"/>
                <w:sz w:val="20"/>
                <w:szCs w:val="20"/>
              </w:rPr>
            </w:pPr>
            <w:r w:rsidRPr="008A177A">
              <w:rPr>
                <w:rFonts w:ascii="Arial" w:hAnsi="Arial" w:cs="Arial"/>
                <w:sz w:val="20"/>
                <w:szCs w:val="20"/>
              </w:rPr>
              <w:t>Don d’organes</w:t>
            </w:r>
          </w:p>
        </w:tc>
        <w:tc>
          <w:tcPr>
            <w:tcW w:w="1254" w:type="pct"/>
            <w:shd w:val="clear" w:color="auto" w:fill="auto"/>
            <w:vAlign w:val="center"/>
          </w:tcPr>
          <w:p w14:paraId="215285C3" w14:textId="77777777" w:rsidR="0032466F" w:rsidRPr="008A177A" w:rsidRDefault="0032466F" w:rsidP="008A177A">
            <w:pPr>
              <w:rPr>
                <w:rFonts w:ascii="Arial" w:hAnsi="Arial" w:cs="Arial"/>
                <w:sz w:val="20"/>
                <w:szCs w:val="20"/>
              </w:rPr>
            </w:pPr>
            <w:r w:rsidRPr="008A177A">
              <w:rPr>
                <w:rFonts w:ascii="Arial" w:hAnsi="Arial" w:cs="Arial"/>
                <w:sz w:val="20"/>
                <w:szCs w:val="20"/>
              </w:rPr>
              <w:t>Durée du don</w:t>
            </w:r>
          </w:p>
        </w:tc>
        <w:tc>
          <w:tcPr>
            <w:tcW w:w="1318" w:type="pct"/>
            <w:shd w:val="clear" w:color="auto" w:fill="auto"/>
            <w:vAlign w:val="center"/>
          </w:tcPr>
          <w:p w14:paraId="75E2555E"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p>
        </w:tc>
      </w:tr>
      <w:tr w:rsidR="0032466F" w:rsidRPr="008A177A" w14:paraId="3E66EE32" w14:textId="77777777" w:rsidTr="0032466F">
        <w:tc>
          <w:tcPr>
            <w:tcW w:w="1069" w:type="pct"/>
            <w:shd w:val="clear" w:color="auto" w:fill="auto"/>
            <w:vAlign w:val="center"/>
          </w:tcPr>
          <w:p w14:paraId="082E81A4" w14:textId="77777777" w:rsidR="0032466F" w:rsidRPr="007F43D3" w:rsidRDefault="00CC6A2F" w:rsidP="008A177A">
            <w:pPr>
              <w:rPr>
                <w:rFonts w:ascii="Arial" w:hAnsi="Arial" w:cs="Arial"/>
                <w:sz w:val="20"/>
                <w:szCs w:val="20"/>
              </w:rPr>
            </w:pPr>
            <w:hyperlink r:id="rId16" w:history="1">
              <w:r w:rsidR="0032466F" w:rsidRPr="007F43D3">
                <w:rPr>
                  <w:rStyle w:val="Lienhypertexte"/>
                  <w:rFonts w:ascii="Arial" w:hAnsi="Arial" w:cs="Arial"/>
                  <w:color w:val="auto"/>
                  <w:sz w:val="20"/>
                  <w:szCs w:val="20"/>
                </w:rPr>
                <w:t xml:space="preserve">Circulaire n°1913 </w:t>
              </w:r>
              <w:r w:rsidR="0032466F" w:rsidRPr="007F43D3">
                <w:rPr>
                  <w:rFonts w:ascii="Arial" w:hAnsi="Arial" w:cs="Arial"/>
                  <w:sz w:val="20"/>
                  <w:szCs w:val="20"/>
                  <w:u w:val="single"/>
                </w:rPr>
                <w:br/>
              </w:r>
              <w:r w:rsidR="0032466F" w:rsidRPr="007F43D3">
                <w:rPr>
                  <w:rStyle w:val="Lienhypertexte"/>
                  <w:rFonts w:ascii="Arial" w:hAnsi="Arial" w:cs="Arial"/>
                  <w:color w:val="auto"/>
                  <w:sz w:val="20"/>
                  <w:szCs w:val="20"/>
                </w:rPr>
                <w:t>du 17 octobre 1997</w:t>
              </w:r>
            </w:hyperlink>
          </w:p>
        </w:tc>
        <w:tc>
          <w:tcPr>
            <w:tcW w:w="1359" w:type="pct"/>
            <w:shd w:val="clear" w:color="auto" w:fill="auto"/>
            <w:vAlign w:val="center"/>
          </w:tcPr>
          <w:p w14:paraId="7B30154A" w14:textId="77777777" w:rsidR="0032466F" w:rsidRPr="008A177A" w:rsidRDefault="0032466F" w:rsidP="008A177A">
            <w:pPr>
              <w:rPr>
                <w:rFonts w:ascii="Arial" w:hAnsi="Arial" w:cs="Arial"/>
                <w:sz w:val="20"/>
                <w:szCs w:val="20"/>
              </w:rPr>
            </w:pPr>
            <w:r w:rsidRPr="008A177A">
              <w:rPr>
                <w:rFonts w:ascii="Arial" w:hAnsi="Arial" w:cs="Arial"/>
                <w:sz w:val="20"/>
                <w:szCs w:val="20"/>
              </w:rPr>
              <w:t>Représentants de parents d'él</w:t>
            </w:r>
            <w:r w:rsidR="00BD565D">
              <w:rPr>
                <w:rFonts w:ascii="Arial" w:hAnsi="Arial" w:cs="Arial"/>
                <w:sz w:val="20"/>
                <w:szCs w:val="20"/>
              </w:rPr>
              <w:t>è</w:t>
            </w:r>
            <w:r w:rsidRPr="008A177A">
              <w:rPr>
                <w:rFonts w:ascii="Arial" w:hAnsi="Arial" w:cs="Arial"/>
                <w:sz w:val="20"/>
                <w:szCs w:val="20"/>
              </w:rPr>
              <w:t>v</w:t>
            </w:r>
            <w:r w:rsidR="00BD565D">
              <w:rPr>
                <w:rFonts w:ascii="Arial" w:hAnsi="Arial" w:cs="Arial"/>
                <w:sz w:val="20"/>
                <w:szCs w:val="20"/>
              </w:rPr>
              <w:t>e</w:t>
            </w:r>
            <w:r w:rsidRPr="008A177A">
              <w:rPr>
                <w:rFonts w:ascii="Arial" w:hAnsi="Arial" w:cs="Arial"/>
                <w:sz w:val="20"/>
                <w:szCs w:val="20"/>
              </w:rPr>
              <w:t>s</w:t>
            </w:r>
          </w:p>
        </w:tc>
        <w:tc>
          <w:tcPr>
            <w:tcW w:w="1254" w:type="pct"/>
            <w:shd w:val="clear" w:color="auto" w:fill="auto"/>
            <w:vAlign w:val="center"/>
          </w:tcPr>
          <w:p w14:paraId="7EADB83B" w14:textId="77777777" w:rsidR="0032466F" w:rsidRPr="008A177A" w:rsidRDefault="0032466F" w:rsidP="008A177A">
            <w:pPr>
              <w:rPr>
                <w:rFonts w:ascii="Arial" w:hAnsi="Arial" w:cs="Arial"/>
                <w:sz w:val="20"/>
                <w:szCs w:val="20"/>
              </w:rPr>
            </w:pPr>
            <w:r w:rsidRPr="008A177A">
              <w:rPr>
                <w:rFonts w:ascii="Arial" w:hAnsi="Arial" w:cs="Arial"/>
                <w:sz w:val="20"/>
                <w:szCs w:val="20"/>
              </w:rPr>
              <w:t>Durée de la réunion</w:t>
            </w:r>
          </w:p>
        </w:tc>
        <w:tc>
          <w:tcPr>
            <w:tcW w:w="1318" w:type="pct"/>
            <w:shd w:val="clear" w:color="auto" w:fill="auto"/>
            <w:vAlign w:val="center"/>
          </w:tcPr>
          <w:p w14:paraId="6981B57A"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r w:rsidRPr="008A177A">
              <w:rPr>
                <w:rFonts w:ascii="Arial" w:hAnsi="Arial" w:cs="Arial"/>
                <w:sz w:val="20"/>
                <w:szCs w:val="20"/>
              </w:rPr>
              <w:t xml:space="preserve"> sur présentation de la convocation justifiant l'absence</w:t>
            </w:r>
          </w:p>
          <w:p w14:paraId="301C07E0" w14:textId="77777777" w:rsidR="0032466F" w:rsidRPr="008A177A" w:rsidRDefault="0032466F" w:rsidP="008A177A">
            <w:pPr>
              <w:rPr>
                <w:rFonts w:ascii="Arial" w:hAnsi="Arial" w:cs="Arial"/>
                <w:sz w:val="20"/>
                <w:szCs w:val="20"/>
              </w:rPr>
            </w:pPr>
            <w:r w:rsidRPr="008A177A">
              <w:rPr>
                <w:rFonts w:ascii="Arial" w:hAnsi="Arial" w:cs="Arial"/>
                <w:sz w:val="20"/>
                <w:szCs w:val="20"/>
              </w:rPr>
              <w:t>(Concerne les parents d'élèves élus ou désignés dans les comités de parents et les conseils des écoles maternelles et primaires, dans les conseils d'établissement ou conseils de classe des collèges et lycées)</w:t>
            </w:r>
          </w:p>
        </w:tc>
      </w:tr>
      <w:tr w:rsidR="008A177A" w:rsidRPr="008A177A" w14:paraId="070D36C3" w14:textId="77777777" w:rsidTr="00A86D80">
        <w:trPr>
          <w:trHeight w:val="454"/>
        </w:trPr>
        <w:tc>
          <w:tcPr>
            <w:tcW w:w="5000" w:type="pct"/>
            <w:gridSpan w:val="4"/>
            <w:shd w:val="clear" w:color="auto" w:fill="D0CECE"/>
            <w:vAlign w:val="center"/>
          </w:tcPr>
          <w:p w14:paraId="0DCCDB7E" w14:textId="77777777" w:rsidR="0032466F" w:rsidRPr="007F43D3" w:rsidRDefault="0032466F" w:rsidP="008A177A">
            <w:pPr>
              <w:pStyle w:val="titredeschma"/>
              <w:spacing w:before="0" w:after="0"/>
              <w:jc w:val="center"/>
              <w:rPr>
                <w:rFonts w:ascii="Arial" w:hAnsi="Arial" w:cs="Arial"/>
                <w:b/>
                <w:color w:val="auto"/>
                <w:sz w:val="24"/>
                <w:szCs w:val="20"/>
              </w:rPr>
            </w:pPr>
            <w:r w:rsidRPr="007F43D3">
              <w:rPr>
                <w:rFonts w:ascii="Arial" w:hAnsi="Arial" w:cs="Arial"/>
                <w:b/>
                <w:color w:val="auto"/>
                <w:sz w:val="24"/>
                <w:szCs w:val="20"/>
              </w:rPr>
              <w:t>AUTORISATIONS D’ABSENCE LIEES A LA MATERNITE</w:t>
            </w:r>
          </w:p>
        </w:tc>
      </w:tr>
      <w:tr w:rsidR="0032466F" w:rsidRPr="008A177A" w14:paraId="49501225" w14:textId="77777777" w:rsidTr="0032466F">
        <w:tc>
          <w:tcPr>
            <w:tcW w:w="1069" w:type="pct"/>
            <w:vMerge w:val="restart"/>
            <w:shd w:val="clear" w:color="auto" w:fill="auto"/>
            <w:vAlign w:val="center"/>
          </w:tcPr>
          <w:p w14:paraId="20FA7CFB" w14:textId="77777777" w:rsidR="0032466F" w:rsidRPr="007F43D3" w:rsidRDefault="00CC6A2F" w:rsidP="008A177A">
            <w:pPr>
              <w:rPr>
                <w:rFonts w:ascii="Arial" w:hAnsi="Arial" w:cs="Arial"/>
                <w:sz w:val="20"/>
                <w:szCs w:val="20"/>
              </w:rPr>
            </w:pPr>
            <w:hyperlink r:id="rId17" w:history="1">
              <w:r w:rsidR="0032466F" w:rsidRPr="007F43D3">
                <w:rPr>
                  <w:rStyle w:val="Lienhypertexte"/>
                  <w:rFonts w:ascii="Arial" w:hAnsi="Arial" w:cs="Arial"/>
                  <w:color w:val="auto"/>
                  <w:sz w:val="20"/>
                  <w:szCs w:val="20"/>
                </w:rPr>
                <w:t>Circulaire NOR/FPPA/96/10038/C du 21 mars 1996</w:t>
              </w:r>
            </w:hyperlink>
          </w:p>
        </w:tc>
        <w:tc>
          <w:tcPr>
            <w:tcW w:w="1359" w:type="pct"/>
            <w:shd w:val="clear" w:color="auto" w:fill="auto"/>
            <w:vAlign w:val="center"/>
          </w:tcPr>
          <w:p w14:paraId="44996E1E" w14:textId="77777777" w:rsidR="0032466F" w:rsidRPr="008A177A" w:rsidRDefault="0032466F" w:rsidP="008A177A">
            <w:pPr>
              <w:rPr>
                <w:rFonts w:ascii="Arial" w:hAnsi="Arial" w:cs="Arial"/>
                <w:sz w:val="20"/>
                <w:szCs w:val="20"/>
              </w:rPr>
            </w:pPr>
            <w:r w:rsidRPr="008A177A">
              <w:rPr>
                <w:rFonts w:ascii="Arial" w:hAnsi="Arial" w:cs="Arial"/>
                <w:sz w:val="20"/>
                <w:szCs w:val="20"/>
              </w:rPr>
              <w:t>Aménagement des horaires de travail</w:t>
            </w:r>
          </w:p>
        </w:tc>
        <w:tc>
          <w:tcPr>
            <w:tcW w:w="1254" w:type="pct"/>
            <w:shd w:val="clear" w:color="auto" w:fill="auto"/>
            <w:vAlign w:val="center"/>
          </w:tcPr>
          <w:p w14:paraId="4D2252EF" w14:textId="77777777" w:rsidR="0032466F" w:rsidRPr="008A177A" w:rsidRDefault="0032466F" w:rsidP="008A177A">
            <w:pPr>
              <w:rPr>
                <w:rFonts w:ascii="Arial" w:hAnsi="Arial" w:cs="Arial"/>
                <w:sz w:val="20"/>
                <w:szCs w:val="20"/>
              </w:rPr>
            </w:pPr>
            <w:r w:rsidRPr="008A177A">
              <w:rPr>
                <w:rFonts w:ascii="Arial" w:hAnsi="Arial" w:cs="Arial"/>
                <w:sz w:val="20"/>
                <w:szCs w:val="20"/>
              </w:rPr>
              <w:t>Dans la limite maximale d'une heure par jour</w:t>
            </w:r>
          </w:p>
        </w:tc>
        <w:tc>
          <w:tcPr>
            <w:tcW w:w="1318" w:type="pct"/>
            <w:shd w:val="clear" w:color="auto" w:fill="auto"/>
            <w:vAlign w:val="center"/>
          </w:tcPr>
          <w:p w14:paraId="38D47317"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r w:rsidRPr="008A177A">
              <w:rPr>
                <w:rFonts w:ascii="Arial" w:hAnsi="Arial" w:cs="Arial"/>
                <w:sz w:val="20"/>
                <w:szCs w:val="20"/>
              </w:rPr>
              <w:t xml:space="preserve"> </w:t>
            </w:r>
            <w:r w:rsidRPr="008A177A">
              <w:rPr>
                <w:rFonts w:ascii="Arial" w:hAnsi="Arial" w:cs="Arial"/>
                <w:bCs/>
                <w:sz w:val="20"/>
                <w:szCs w:val="20"/>
              </w:rPr>
              <w:t>sur demande de l'agent</w:t>
            </w:r>
            <w:r w:rsidRPr="008A177A">
              <w:rPr>
                <w:rFonts w:ascii="Arial" w:hAnsi="Arial" w:cs="Arial"/>
                <w:sz w:val="20"/>
                <w:szCs w:val="20"/>
              </w:rPr>
              <w:t xml:space="preserve"> et sur avis du médecin de la médecine professionnelle, à partir du 3ème mois de grossesse </w:t>
            </w:r>
            <w:r w:rsidRPr="008A177A">
              <w:rPr>
                <w:rFonts w:ascii="Arial" w:hAnsi="Arial" w:cs="Arial"/>
                <w:bCs/>
                <w:sz w:val="20"/>
                <w:szCs w:val="20"/>
              </w:rPr>
              <w:t>compte tenu des nécessités des horaires du service</w:t>
            </w:r>
          </w:p>
        </w:tc>
      </w:tr>
      <w:tr w:rsidR="0032466F" w:rsidRPr="008A177A" w14:paraId="52FAC99A" w14:textId="77777777" w:rsidTr="0032466F">
        <w:tc>
          <w:tcPr>
            <w:tcW w:w="1069" w:type="pct"/>
            <w:vMerge/>
            <w:shd w:val="clear" w:color="auto" w:fill="auto"/>
            <w:vAlign w:val="center"/>
          </w:tcPr>
          <w:p w14:paraId="1FD4F8A6" w14:textId="77777777" w:rsidR="0032466F" w:rsidRPr="007F43D3" w:rsidRDefault="0032466F" w:rsidP="008A177A">
            <w:pPr>
              <w:pStyle w:val="titredeschma"/>
              <w:spacing w:before="0" w:after="0"/>
              <w:jc w:val="center"/>
              <w:rPr>
                <w:rFonts w:ascii="Arial" w:hAnsi="Arial" w:cs="Arial"/>
                <w:color w:val="auto"/>
                <w:sz w:val="20"/>
                <w:szCs w:val="20"/>
              </w:rPr>
            </w:pPr>
          </w:p>
        </w:tc>
        <w:tc>
          <w:tcPr>
            <w:tcW w:w="1359" w:type="pct"/>
            <w:shd w:val="clear" w:color="auto" w:fill="auto"/>
            <w:vAlign w:val="center"/>
          </w:tcPr>
          <w:p w14:paraId="4853BEAA" w14:textId="77777777" w:rsidR="0032466F" w:rsidRPr="008A177A" w:rsidRDefault="0032466F" w:rsidP="008A177A">
            <w:pPr>
              <w:rPr>
                <w:rFonts w:ascii="Arial" w:hAnsi="Arial" w:cs="Arial"/>
                <w:sz w:val="20"/>
                <w:szCs w:val="20"/>
              </w:rPr>
            </w:pPr>
            <w:r w:rsidRPr="008A177A">
              <w:rPr>
                <w:rFonts w:ascii="Arial" w:hAnsi="Arial" w:cs="Arial"/>
                <w:sz w:val="20"/>
                <w:szCs w:val="20"/>
              </w:rPr>
              <w:t>Séances préparatoires à l'accouchement</w:t>
            </w:r>
          </w:p>
        </w:tc>
        <w:tc>
          <w:tcPr>
            <w:tcW w:w="1254" w:type="pct"/>
            <w:shd w:val="clear" w:color="auto" w:fill="auto"/>
            <w:vAlign w:val="center"/>
          </w:tcPr>
          <w:p w14:paraId="4FC648BD" w14:textId="77777777" w:rsidR="0032466F" w:rsidRPr="008A177A" w:rsidRDefault="0032466F" w:rsidP="008A177A">
            <w:pPr>
              <w:rPr>
                <w:rFonts w:ascii="Arial" w:hAnsi="Arial" w:cs="Arial"/>
                <w:sz w:val="20"/>
                <w:szCs w:val="20"/>
              </w:rPr>
            </w:pPr>
            <w:r w:rsidRPr="008A177A">
              <w:rPr>
                <w:rFonts w:ascii="Arial" w:hAnsi="Arial" w:cs="Arial"/>
                <w:sz w:val="20"/>
                <w:szCs w:val="20"/>
              </w:rPr>
              <w:t>Durée des séances</w:t>
            </w:r>
          </w:p>
        </w:tc>
        <w:tc>
          <w:tcPr>
            <w:tcW w:w="1318" w:type="pct"/>
            <w:shd w:val="clear" w:color="auto" w:fill="auto"/>
            <w:vAlign w:val="center"/>
          </w:tcPr>
          <w:p w14:paraId="04E1515B"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r w:rsidRPr="008A177A">
              <w:rPr>
                <w:rFonts w:ascii="Arial" w:hAnsi="Arial" w:cs="Arial"/>
                <w:sz w:val="20"/>
                <w:szCs w:val="20"/>
              </w:rPr>
              <w:t xml:space="preserve"> sur avis du médecin de la médecine professionnelle </w:t>
            </w:r>
            <w:r w:rsidRPr="008A177A">
              <w:rPr>
                <w:rFonts w:ascii="Arial" w:hAnsi="Arial" w:cs="Arial"/>
                <w:bCs/>
                <w:sz w:val="20"/>
                <w:szCs w:val="20"/>
              </w:rPr>
              <w:t>au vu des pièces justificatives</w:t>
            </w:r>
          </w:p>
        </w:tc>
      </w:tr>
      <w:tr w:rsidR="0032466F" w:rsidRPr="008A177A" w14:paraId="4C219630" w14:textId="77777777" w:rsidTr="0032466F">
        <w:tc>
          <w:tcPr>
            <w:tcW w:w="1069" w:type="pct"/>
            <w:vMerge/>
            <w:shd w:val="clear" w:color="auto" w:fill="auto"/>
            <w:vAlign w:val="center"/>
          </w:tcPr>
          <w:p w14:paraId="7A1505F6" w14:textId="77777777" w:rsidR="0032466F" w:rsidRPr="007F43D3" w:rsidRDefault="0032466F" w:rsidP="008A177A">
            <w:pPr>
              <w:pStyle w:val="titredeschma"/>
              <w:spacing w:before="0" w:after="0"/>
              <w:jc w:val="center"/>
              <w:rPr>
                <w:rFonts w:ascii="Arial" w:hAnsi="Arial" w:cs="Arial"/>
                <w:color w:val="auto"/>
                <w:sz w:val="20"/>
                <w:szCs w:val="20"/>
              </w:rPr>
            </w:pPr>
          </w:p>
        </w:tc>
        <w:tc>
          <w:tcPr>
            <w:tcW w:w="1359" w:type="pct"/>
            <w:shd w:val="clear" w:color="auto" w:fill="auto"/>
            <w:vAlign w:val="center"/>
          </w:tcPr>
          <w:p w14:paraId="1392B996" w14:textId="77777777" w:rsidR="0032466F" w:rsidRPr="008A177A" w:rsidRDefault="0032466F" w:rsidP="008A177A">
            <w:pPr>
              <w:rPr>
                <w:rFonts w:ascii="Arial" w:hAnsi="Arial" w:cs="Arial"/>
                <w:bCs/>
                <w:sz w:val="20"/>
                <w:szCs w:val="20"/>
              </w:rPr>
            </w:pPr>
            <w:r w:rsidRPr="008A177A">
              <w:rPr>
                <w:rFonts w:ascii="Arial" w:hAnsi="Arial" w:cs="Arial"/>
                <w:bCs/>
                <w:sz w:val="20"/>
                <w:szCs w:val="20"/>
              </w:rPr>
              <w:t>Examens médicaux obligatoires : sept prénataux et un postnatal</w:t>
            </w:r>
          </w:p>
        </w:tc>
        <w:tc>
          <w:tcPr>
            <w:tcW w:w="1254" w:type="pct"/>
            <w:shd w:val="clear" w:color="auto" w:fill="auto"/>
            <w:vAlign w:val="center"/>
          </w:tcPr>
          <w:p w14:paraId="7EE675D9" w14:textId="77777777" w:rsidR="0032466F" w:rsidRPr="008A177A" w:rsidRDefault="0032466F" w:rsidP="008A177A">
            <w:pPr>
              <w:rPr>
                <w:rFonts w:ascii="Arial" w:hAnsi="Arial" w:cs="Arial"/>
                <w:sz w:val="20"/>
                <w:szCs w:val="20"/>
              </w:rPr>
            </w:pPr>
            <w:r w:rsidRPr="008A177A">
              <w:rPr>
                <w:rFonts w:ascii="Arial" w:hAnsi="Arial" w:cs="Arial"/>
                <w:bCs/>
                <w:sz w:val="20"/>
                <w:szCs w:val="20"/>
              </w:rPr>
              <w:t>Durée de l'examen</w:t>
            </w:r>
          </w:p>
        </w:tc>
        <w:tc>
          <w:tcPr>
            <w:tcW w:w="1318" w:type="pct"/>
            <w:shd w:val="clear" w:color="auto" w:fill="auto"/>
            <w:vAlign w:val="center"/>
          </w:tcPr>
          <w:p w14:paraId="6A43F52C" w14:textId="77777777" w:rsidR="0032466F" w:rsidRPr="008A177A" w:rsidRDefault="0032466F" w:rsidP="008A177A">
            <w:pPr>
              <w:rPr>
                <w:rFonts w:ascii="Arial" w:hAnsi="Arial" w:cs="Arial"/>
                <w:sz w:val="20"/>
                <w:szCs w:val="20"/>
              </w:rPr>
            </w:pPr>
            <w:r w:rsidRPr="008A177A">
              <w:rPr>
                <w:rFonts w:ascii="Arial" w:hAnsi="Arial" w:cs="Arial"/>
                <w:bCs/>
                <w:sz w:val="20"/>
                <w:szCs w:val="20"/>
                <w:highlight w:val="green"/>
              </w:rPr>
              <w:t>Accordée de droit pour la mère</w:t>
            </w:r>
          </w:p>
        </w:tc>
      </w:tr>
      <w:tr w:rsidR="0032466F" w:rsidRPr="008A177A" w14:paraId="039B9230" w14:textId="77777777" w:rsidTr="0032466F">
        <w:tc>
          <w:tcPr>
            <w:tcW w:w="1069" w:type="pct"/>
            <w:shd w:val="clear" w:color="auto" w:fill="auto"/>
            <w:vAlign w:val="center"/>
          </w:tcPr>
          <w:p w14:paraId="3F8B9D48" w14:textId="77777777" w:rsidR="0032466F" w:rsidRPr="007F43D3" w:rsidRDefault="00CC6A2F" w:rsidP="008A177A">
            <w:pPr>
              <w:rPr>
                <w:rFonts w:ascii="Arial" w:hAnsi="Arial" w:cs="Arial"/>
                <w:sz w:val="20"/>
                <w:szCs w:val="20"/>
              </w:rPr>
            </w:pPr>
            <w:hyperlink r:id="rId18" w:history="1">
              <w:r w:rsidR="0032466F" w:rsidRPr="007F43D3">
                <w:rPr>
                  <w:rStyle w:val="Lienhypertexte"/>
                  <w:rFonts w:ascii="Arial" w:hAnsi="Arial" w:cs="Arial"/>
                  <w:color w:val="auto"/>
                  <w:sz w:val="20"/>
                  <w:szCs w:val="20"/>
                </w:rPr>
                <w:t>Loi n°2019-828 du 6 août 2019</w:t>
              </w:r>
            </w:hyperlink>
            <w:r w:rsidR="0032466F" w:rsidRPr="007F43D3">
              <w:rPr>
                <w:rFonts w:ascii="Arial" w:hAnsi="Arial" w:cs="Arial"/>
                <w:sz w:val="20"/>
                <w:szCs w:val="20"/>
              </w:rPr>
              <w:t xml:space="preserve"> </w:t>
            </w:r>
            <w:r w:rsidR="00066D4B">
              <w:rPr>
                <w:rFonts w:ascii="Arial" w:hAnsi="Arial" w:cs="Arial"/>
                <w:sz w:val="20"/>
                <w:szCs w:val="20"/>
              </w:rPr>
              <w:t>(</w:t>
            </w:r>
            <w:r w:rsidR="0032466F" w:rsidRPr="007F43D3">
              <w:rPr>
                <w:rFonts w:ascii="Arial" w:hAnsi="Arial" w:cs="Arial"/>
                <w:sz w:val="20"/>
                <w:szCs w:val="20"/>
              </w:rPr>
              <w:t>article 46</w:t>
            </w:r>
            <w:r w:rsidR="00066D4B">
              <w:rPr>
                <w:rFonts w:ascii="Arial" w:hAnsi="Arial" w:cs="Arial"/>
                <w:sz w:val="20"/>
                <w:szCs w:val="20"/>
              </w:rPr>
              <w:t>)</w:t>
            </w:r>
          </w:p>
        </w:tc>
        <w:tc>
          <w:tcPr>
            <w:tcW w:w="1359" w:type="pct"/>
            <w:shd w:val="clear" w:color="auto" w:fill="auto"/>
            <w:vAlign w:val="center"/>
          </w:tcPr>
          <w:p w14:paraId="6A1DB7EF" w14:textId="77777777" w:rsidR="0032466F" w:rsidRPr="008A177A" w:rsidRDefault="0032466F" w:rsidP="008A177A">
            <w:pPr>
              <w:rPr>
                <w:rFonts w:ascii="Arial" w:hAnsi="Arial" w:cs="Arial"/>
                <w:bCs/>
                <w:sz w:val="20"/>
                <w:szCs w:val="20"/>
              </w:rPr>
            </w:pPr>
            <w:r w:rsidRPr="008A177A">
              <w:rPr>
                <w:rFonts w:ascii="Arial" w:hAnsi="Arial" w:cs="Arial"/>
                <w:bCs/>
                <w:sz w:val="20"/>
                <w:szCs w:val="20"/>
              </w:rPr>
              <w:t>Allaitement</w:t>
            </w:r>
          </w:p>
        </w:tc>
        <w:tc>
          <w:tcPr>
            <w:tcW w:w="1254" w:type="pct"/>
            <w:shd w:val="clear" w:color="auto" w:fill="auto"/>
            <w:vAlign w:val="center"/>
          </w:tcPr>
          <w:p w14:paraId="1126316E" w14:textId="77777777" w:rsidR="0032466F" w:rsidRPr="008A177A" w:rsidRDefault="0032466F" w:rsidP="008A177A">
            <w:pPr>
              <w:rPr>
                <w:rFonts w:ascii="Arial" w:hAnsi="Arial" w:cs="Arial"/>
                <w:sz w:val="20"/>
                <w:szCs w:val="20"/>
              </w:rPr>
            </w:pPr>
            <w:r w:rsidRPr="008A177A">
              <w:rPr>
                <w:rFonts w:ascii="Arial" w:hAnsi="Arial" w:cs="Arial"/>
                <w:sz w:val="20"/>
                <w:szCs w:val="20"/>
              </w:rPr>
              <w:t>Aménagement horaire d’une heure maximum par jour pendant une année à compter du jour de la naissance de l'enfant</w:t>
            </w:r>
          </w:p>
        </w:tc>
        <w:tc>
          <w:tcPr>
            <w:tcW w:w="1318" w:type="pct"/>
            <w:shd w:val="clear" w:color="auto" w:fill="auto"/>
            <w:vAlign w:val="center"/>
          </w:tcPr>
          <w:p w14:paraId="01430821" w14:textId="77777777" w:rsidR="0032466F" w:rsidRPr="008A177A" w:rsidRDefault="0032466F" w:rsidP="008A177A">
            <w:pPr>
              <w:rPr>
                <w:rFonts w:ascii="Arial" w:hAnsi="Arial" w:cs="Arial"/>
                <w:sz w:val="20"/>
                <w:szCs w:val="20"/>
                <w:highlight w:val="yellow"/>
              </w:rPr>
            </w:pPr>
            <w:r w:rsidRPr="008A177A">
              <w:rPr>
                <w:rFonts w:ascii="Arial" w:hAnsi="Arial" w:cs="Arial"/>
                <w:sz w:val="20"/>
                <w:szCs w:val="20"/>
                <w:highlight w:val="yellow"/>
              </w:rPr>
              <w:t>Susceptible d'être accordée</w:t>
            </w:r>
          </w:p>
        </w:tc>
      </w:tr>
    </w:tbl>
    <w:p w14:paraId="0243F7C3" w14:textId="77777777" w:rsidR="0032466F" w:rsidRDefault="0032466F" w:rsidP="0032466F">
      <w:pPr>
        <w:rPr>
          <w:rFonts w:ascii="Arial" w:hAnsi="Arial" w:cs="Arial"/>
          <w:sz w:val="12"/>
        </w:rPr>
      </w:pPr>
    </w:p>
    <w:p w14:paraId="048494EC" w14:textId="77777777" w:rsidR="00A86D80" w:rsidRDefault="00A86D80" w:rsidP="0032466F">
      <w:pPr>
        <w:rPr>
          <w:rFonts w:ascii="Arial" w:hAnsi="Arial" w:cs="Arial"/>
          <w:sz w:val="12"/>
        </w:rPr>
      </w:pPr>
    </w:p>
    <w:p w14:paraId="6D51C1DB" w14:textId="77777777" w:rsidR="00A86D80" w:rsidRPr="008A177A" w:rsidRDefault="00A86D80" w:rsidP="0032466F">
      <w:pPr>
        <w:rPr>
          <w:rFonts w:ascii="Arial" w:hAnsi="Arial" w:cs="Arial"/>
          <w:sz w:val="12"/>
        </w:rPr>
      </w:pPr>
    </w:p>
    <w:tbl>
      <w:tblPr>
        <w:tblStyle w:val="Grilledetableauclaire"/>
        <w:tblW w:w="4971" w:type="pct"/>
        <w:tblBorders>
          <w:left w:val="none" w:sz="0" w:space="0" w:color="auto"/>
          <w:right w:val="none" w:sz="0" w:space="0" w:color="auto"/>
          <w:insideV w:val="none" w:sz="0" w:space="0" w:color="auto"/>
        </w:tblBorders>
        <w:tblLook w:val="04A0" w:firstRow="1" w:lastRow="0" w:firstColumn="1" w:lastColumn="0" w:noHBand="0" w:noVBand="1"/>
      </w:tblPr>
      <w:tblGrid>
        <w:gridCol w:w="3106"/>
        <w:gridCol w:w="4231"/>
        <w:gridCol w:w="2551"/>
        <w:gridCol w:w="5635"/>
      </w:tblGrid>
      <w:tr w:rsidR="008A177A" w:rsidRPr="008A177A" w14:paraId="73D42223" w14:textId="77777777" w:rsidTr="008A177A">
        <w:trPr>
          <w:trHeight w:val="283"/>
        </w:trPr>
        <w:tc>
          <w:tcPr>
            <w:tcW w:w="1000" w:type="pct"/>
            <w:shd w:val="clear" w:color="auto" w:fill="auto"/>
            <w:vAlign w:val="center"/>
          </w:tcPr>
          <w:p w14:paraId="7486DCB1" w14:textId="77777777" w:rsidR="0032466F" w:rsidRPr="008A177A" w:rsidRDefault="0032466F" w:rsidP="008A177A">
            <w:pPr>
              <w:jc w:val="center"/>
              <w:rPr>
                <w:rFonts w:ascii="Arial" w:hAnsi="Arial" w:cs="Arial"/>
                <w:b/>
              </w:rPr>
            </w:pPr>
            <w:r w:rsidRPr="008A177A">
              <w:rPr>
                <w:rFonts w:ascii="Arial" w:hAnsi="Arial" w:cs="Arial"/>
                <w:b/>
              </w:rPr>
              <w:lastRenderedPageBreak/>
              <w:t>Références</w:t>
            </w:r>
          </w:p>
        </w:tc>
        <w:tc>
          <w:tcPr>
            <w:tcW w:w="1363" w:type="pct"/>
            <w:shd w:val="clear" w:color="auto" w:fill="auto"/>
            <w:vAlign w:val="center"/>
          </w:tcPr>
          <w:p w14:paraId="74CD63D0" w14:textId="77777777" w:rsidR="0032466F" w:rsidRPr="008A177A" w:rsidRDefault="0032466F" w:rsidP="008A177A">
            <w:pPr>
              <w:jc w:val="center"/>
              <w:rPr>
                <w:rFonts w:ascii="Arial" w:hAnsi="Arial" w:cs="Arial"/>
                <w:b/>
              </w:rPr>
            </w:pPr>
            <w:r w:rsidRPr="008A177A">
              <w:rPr>
                <w:rFonts w:ascii="Arial" w:hAnsi="Arial" w:cs="Arial"/>
                <w:b/>
              </w:rPr>
              <w:t>Objet</w:t>
            </w:r>
          </w:p>
        </w:tc>
        <w:tc>
          <w:tcPr>
            <w:tcW w:w="822" w:type="pct"/>
            <w:shd w:val="clear" w:color="auto" w:fill="auto"/>
            <w:vAlign w:val="center"/>
          </w:tcPr>
          <w:p w14:paraId="067B29F6" w14:textId="77777777" w:rsidR="0032466F" w:rsidRPr="008A177A" w:rsidRDefault="0032466F" w:rsidP="008A177A">
            <w:pPr>
              <w:jc w:val="center"/>
              <w:rPr>
                <w:rFonts w:ascii="Arial" w:hAnsi="Arial" w:cs="Arial"/>
                <w:b/>
              </w:rPr>
            </w:pPr>
            <w:r w:rsidRPr="008A177A">
              <w:rPr>
                <w:rFonts w:ascii="Arial" w:hAnsi="Arial" w:cs="Arial"/>
                <w:b/>
              </w:rPr>
              <w:t>Durée</w:t>
            </w:r>
          </w:p>
        </w:tc>
        <w:tc>
          <w:tcPr>
            <w:tcW w:w="1815" w:type="pct"/>
            <w:shd w:val="clear" w:color="auto" w:fill="auto"/>
            <w:vAlign w:val="center"/>
          </w:tcPr>
          <w:p w14:paraId="3E057E89" w14:textId="77777777" w:rsidR="0032466F" w:rsidRPr="008A177A" w:rsidRDefault="0032466F" w:rsidP="008A177A">
            <w:pPr>
              <w:jc w:val="center"/>
              <w:rPr>
                <w:rFonts w:ascii="Arial" w:hAnsi="Arial" w:cs="Arial"/>
                <w:b/>
              </w:rPr>
            </w:pPr>
            <w:r w:rsidRPr="008A177A">
              <w:rPr>
                <w:rFonts w:ascii="Arial" w:hAnsi="Arial" w:cs="Arial"/>
                <w:b/>
              </w:rPr>
              <w:t>Observations</w:t>
            </w:r>
          </w:p>
        </w:tc>
      </w:tr>
      <w:tr w:rsidR="0032466F" w:rsidRPr="008A177A" w14:paraId="0FF5A06B" w14:textId="77777777" w:rsidTr="00A86D80">
        <w:trPr>
          <w:trHeight w:val="454"/>
        </w:trPr>
        <w:tc>
          <w:tcPr>
            <w:tcW w:w="5000" w:type="pct"/>
            <w:gridSpan w:val="4"/>
            <w:shd w:val="clear" w:color="auto" w:fill="D0CECE"/>
            <w:vAlign w:val="center"/>
          </w:tcPr>
          <w:p w14:paraId="2C2E86C9" w14:textId="77777777" w:rsidR="0032466F" w:rsidRPr="008A177A" w:rsidRDefault="0032466F" w:rsidP="008A177A">
            <w:pPr>
              <w:pStyle w:val="titredeschma"/>
              <w:spacing w:before="0" w:after="0"/>
              <w:jc w:val="center"/>
              <w:rPr>
                <w:rFonts w:ascii="Arial" w:hAnsi="Arial" w:cs="Arial"/>
                <w:b/>
                <w:color w:val="auto"/>
                <w:sz w:val="24"/>
                <w:szCs w:val="20"/>
              </w:rPr>
            </w:pPr>
            <w:r w:rsidRPr="008A177A">
              <w:rPr>
                <w:rFonts w:ascii="Arial" w:hAnsi="Arial" w:cs="Arial"/>
                <w:b/>
                <w:color w:val="auto"/>
                <w:sz w:val="24"/>
                <w:szCs w:val="20"/>
              </w:rPr>
              <w:t>AUTORISATIONS D’ABSENCE LIEES A DES MOTIFS CIVIQUES</w:t>
            </w:r>
          </w:p>
        </w:tc>
      </w:tr>
      <w:tr w:rsidR="008A177A" w:rsidRPr="008A177A" w14:paraId="56435A3A" w14:textId="77777777" w:rsidTr="008A177A">
        <w:tc>
          <w:tcPr>
            <w:tcW w:w="1000" w:type="pct"/>
            <w:shd w:val="clear" w:color="auto" w:fill="auto"/>
            <w:vAlign w:val="center"/>
          </w:tcPr>
          <w:p w14:paraId="5D17E2B7" w14:textId="77777777" w:rsidR="0032466F" w:rsidRPr="008A177A" w:rsidRDefault="00CC6A2F" w:rsidP="008A177A">
            <w:pPr>
              <w:rPr>
                <w:rFonts w:ascii="Arial" w:hAnsi="Arial" w:cs="Arial"/>
                <w:sz w:val="20"/>
                <w:szCs w:val="20"/>
              </w:rPr>
            </w:pPr>
            <w:hyperlink r:id="rId19" w:history="1">
              <w:r w:rsidR="0032466F" w:rsidRPr="008A177A">
                <w:rPr>
                  <w:rStyle w:val="Lienhypertexte"/>
                  <w:rFonts w:ascii="Arial" w:hAnsi="Arial" w:cs="Arial"/>
                  <w:color w:val="auto"/>
                  <w:sz w:val="20"/>
                  <w:szCs w:val="20"/>
                </w:rPr>
                <w:t>Code de procédure pénale</w:t>
              </w:r>
            </w:hyperlink>
            <w:r w:rsidR="0032466F" w:rsidRPr="008A177A">
              <w:rPr>
                <w:rFonts w:ascii="Arial" w:hAnsi="Arial" w:cs="Arial"/>
                <w:sz w:val="20"/>
                <w:szCs w:val="20"/>
              </w:rPr>
              <w:t xml:space="preserve"> </w:t>
            </w:r>
          </w:p>
          <w:p w14:paraId="78616902" w14:textId="77777777" w:rsidR="0032466F" w:rsidRPr="008A177A" w:rsidRDefault="0032466F" w:rsidP="008A177A">
            <w:pPr>
              <w:rPr>
                <w:rFonts w:ascii="Arial" w:hAnsi="Arial" w:cs="Arial"/>
                <w:sz w:val="20"/>
                <w:szCs w:val="20"/>
              </w:rPr>
            </w:pPr>
            <w:r w:rsidRPr="008A177A">
              <w:rPr>
                <w:rFonts w:ascii="Arial" w:hAnsi="Arial" w:cs="Arial"/>
                <w:sz w:val="20"/>
                <w:szCs w:val="20"/>
              </w:rPr>
              <w:t>(articles L266-268 et R139 et R140)</w:t>
            </w:r>
          </w:p>
        </w:tc>
        <w:tc>
          <w:tcPr>
            <w:tcW w:w="1363" w:type="pct"/>
            <w:shd w:val="clear" w:color="auto" w:fill="auto"/>
            <w:vAlign w:val="center"/>
          </w:tcPr>
          <w:p w14:paraId="4C066C75"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Jury d’assises</w:t>
            </w:r>
          </w:p>
        </w:tc>
        <w:tc>
          <w:tcPr>
            <w:tcW w:w="822" w:type="pct"/>
            <w:shd w:val="clear" w:color="auto" w:fill="auto"/>
            <w:vAlign w:val="center"/>
          </w:tcPr>
          <w:p w14:paraId="2D7BB2BA"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Durée de la session</w:t>
            </w:r>
          </w:p>
        </w:tc>
        <w:tc>
          <w:tcPr>
            <w:tcW w:w="1815" w:type="pct"/>
            <w:shd w:val="clear" w:color="auto" w:fill="auto"/>
            <w:vAlign w:val="center"/>
          </w:tcPr>
          <w:p w14:paraId="7D844476" w14:textId="77777777" w:rsidR="0032466F" w:rsidRPr="008A177A" w:rsidRDefault="0032466F" w:rsidP="008A177A">
            <w:pPr>
              <w:rPr>
                <w:rFonts w:ascii="Arial" w:hAnsi="Arial" w:cs="Arial"/>
                <w:sz w:val="20"/>
                <w:szCs w:val="20"/>
              </w:rPr>
            </w:pPr>
            <w:r w:rsidRPr="008A177A">
              <w:rPr>
                <w:rFonts w:ascii="Arial" w:hAnsi="Arial" w:cs="Arial"/>
                <w:sz w:val="20"/>
                <w:szCs w:val="20"/>
                <w:highlight w:val="green"/>
              </w:rPr>
              <w:t>Accordée de droit</w:t>
            </w:r>
            <w:r w:rsidRPr="008A177A">
              <w:rPr>
                <w:rFonts w:ascii="Arial" w:hAnsi="Arial" w:cs="Arial"/>
                <w:sz w:val="20"/>
                <w:szCs w:val="20"/>
              </w:rPr>
              <w:t xml:space="preserve"> et obligatoire sous peine de sanction financière (maintien de la rémunération, déduction de l’indemnité de session possible)</w:t>
            </w:r>
          </w:p>
        </w:tc>
      </w:tr>
      <w:tr w:rsidR="008A177A" w:rsidRPr="008A177A" w14:paraId="361605AF" w14:textId="77777777" w:rsidTr="008A177A">
        <w:tc>
          <w:tcPr>
            <w:tcW w:w="1000" w:type="pct"/>
            <w:shd w:val="clear" w:color="auto" w:fill="auto"/>
            <w:vAlign w:val="center"/>
          </w:tcPr>
          <w:p w14:paraId="70E94A8B" w14:textId="77777777" w:rsidR="0032466F" w:rsidRPr="008A177A" w:rsidRDefault="00CC6A2F" w:rsidP="008A177A">
            <w:pPr>
              <w:rPr>
                <w:rFonts w:ascii="Arial" w:hAnsi="Arial" w:cs="Arial"/>
                <w:sz w:val="20"/>
                <w:szCs w:val="20"/>
              </w:rPr>
            </w:pPr>
            <w:hyperlink r:id="rId20" w:history="1">
              <w:r w:rsidR="0032466F" w:rsidRPr="008A177A">
                <w:rPr>
                  <w:rStyle w:val="Lienhypertexte"/>
                  <w:rFonts w:ascii="Arial" w:hAnsi="Arial" w:cs="Arial"/>
                  <w:color w:val="auto"/>
                  <w:sz w:val="20"/>
                  <w:szCs w:val="20"/>
                </w:rPr>
                <w:t>Code de procédure pénale</w:t>
              </w:r>
            </w:hyperlink>
            <w:r w:rsidR="0032466F" w:rsidRPr="008A177A">
              <w:rPr>
                <w:rFonts w:ascii="Arial" w:hAnsi="Arial" w:cs="Arial"/>
                <w:sz w:val="20"/>
                <w:szCs w:val="20"/>
              </w:rPr>
              <w:t xml:space="preserve"> </w:t>
            </w:r>
          </w:p>
          <w:p w14:paraId="40DDB0C8" w14:textId="77777777" w:rsidR="0032466F" w:rsidRPr="008A177A" w:rsidRDefault="0032466F" w:rsidP="008A177A">
            <w:pPr>
              <w:rPr>
                <w:rFonts w:ascii="Arial" w:hAnsi="Arial" w:cs="Arial"/>
                <w:sz w:val="20"/>
                <w:szCs w:val="20"/>
              </w:rPr>
            </w:pPr>
            <w:r w:rsidRPr="008A177A">
              <w:rPr>
                <w:rFonts w:ascii="Arial" w:hAnsi="Arial" w:cs="Arial"/>
                <w:sz w:val="20"/>
                <w:szCs w:val="20"/>
              </w:rPr>
              <w:t>(articles 101 et suivants)</w:t>
            </w:r>
          </w:p>
        </w:tc>
        <w:tc>
          <w:tcPr>
            <w:tcW w:w="1363" w:type="pct"/>
            <w:shd w:val="clear" w:color="auto" w:fill="auto"/>
            <w:vAlign w:val="center"/>
          </w:tcPr>
          <w:p w14:paraId="13D3ACEB"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Témoin devant le juge pénal</w:t>
            </w:r>
          </w:p>
        </w:tc>
        <w:tc>
          <w:tcPr>
            <w:tcW w:w="822" w:type="pct"/>
            <w:shd w:val="clear" w:color="auto" w:fill="auto"/>
            <w:vAlign w:val="center"/>
          </w:tcPr>
          <w:p w14:paraId="3A9D790E"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Durée de la citation</w:t>
            </w:r>
          </w:p>
        </w:tc>
        <w:tc>
          <w:tcPr>
            <w:tcW w:w="1815" w:type="pct"/>
            <w:shd w:val="clear" w:color="auto" w:fill="auto"/>
            <w:vAlign w:val="center"/>
          </w:tcPr>
          <w:p w14:paraId="4639E514"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highlight w:val="green"/>
              </w:rPr>
              <w:t>Accordée de droit</w:t>
            </w:r>
          </w:p>
        </w:tc>
      </w:tr>
      <w:tr w:rsidR="008A177A" w:rsidRPr="008A177A" w14:paraId="426EABD8" w14:textId="77777777" w:rsidTr="008A177A">
        <w:tc>
          <w:tcPr>
            <w:tcW w:w="1000" w:type="pct"/>
            <w:shd w:val="clear" w:color="auto" w:fill="auto"/>
            <w:vAlign w:val="center"/>
          </w:tcPr>
          <w:p w14:paraId="05E4E71D" w14:textId="77777777" w:rsidR="0032466F" w:rsidRPr="008A177A" w:rsidRDefault="0032466F" w:rsidP="008A177A">
            <w:pPr>
              <w:rPr>
                <w:rFonts w:ascii="Arial" w:hAnsi="Arial" w:cs="Arial"/>
                <w:sz w:val="20"/>
                <w:szCs w:val="20"/>
              </w:rPr>
            </w:pPr>
            <w:r w:rsidRPr="008A177A">
              <w:rPr>
                <w:rFonts w:ascii="Arial" w:hAnsi="Arial" w:cs="Arial"/>
                <w:sz w:val="20"/>
                <w:szCs w:val="20"/>
              </w:rPr>
              <w:t>Circulaire</w:t>
            </w:r>
            <w:r w:rsidR="008A177A">
              <w:rPr>
                <w:rFonts w:ascii="Arial" w:hAnsi="Arial" w:cs="Arial"/>
                <w:sz w:val="20"/>
                <w:szCs w:val="20"/>
              </w:rPr>
              <w:t> N</w:t>
            </w:r>
            <w:r w:rsidRPr="008A177A">
              <w:rPr>
                <w:rFonts w:ascii="Arial" w:hAnsi="Arial" w:cs="Arial"/>
                <w:sz w:val="20"/>
                <w:szCs w:val="20"/>
              </w:rPr>
              <w:t>OR/INT/B/9200308C du 17 novembre 1992</w:t>
            </w:r>
          </w:p>
        </w:tc>
        <w:tc>
          <w:tcPr>
            <w:tcW w:w="1363" w:type="pct"/>
            <w:shd w:val="clear" w:color="auto" w:fill="auto"/>
            <w:vAlign w:val="center"/>
          </w:tcPr>
          <w:p w14:paraId="39830386" w14:textId="77777777" w:rsidR="006C21A5" w:rsidRDefault="0032466F" w:rsidP="008A177A">
            <w:pPr>
              <w:rPr>
                <w:rFonts w:ascii="Arial" w:hAnsi="Arial" w:cs="Arial"/>
                <w:sz w:val="20"/>
                <w:szCs w:val="20"/>
              </w:rPr>
            </w:pPr>
            <w:r w:rsidRPr="008A177A">
              <w:rPr>
                <w:rFonts w:ascii="Arial" w:hAnsi="Arial" w:cs="Arial"/>
                <w:sz w:val="20"/>
                <w:szCs w:val="20"/>
              </w:rPr>
              <w:t xml:space="preserve">Assesseur délégué de liste </w:t>
            </w:r>
          </w:p>
          <w:p w14:paraId="722B0A29" w14:textId="77777777" w:rsidR="0032466F" w:rsidRPr="008A177A" w:rsidRDefault="0032466F" w:rsidP="008A177A">
            <w:pPr>
              <w:rPr>
                <w:rFonts w:ascii="Arial" w:hAnsi="Arial" w:cs="Arial"/>
                <w:sz w:val="20"/>
                <w:szCs w:val="20"/>
              </w:rPr>
            </w:pPr>
            <w:r w:rsidRPr="008A177A">
              <w:rPr>
                <w:rFonts w:ascii="Arial" w:hAnsi="Arial" w:cs="Arial"/>
                <w:sz w:val="20"/>
                <w:szCs w:val="20"/>
              </w:rPr>
              <w:t>Elections prud’homales</w:t>
            </w:r>
          </w:p>
        </w:tc>
        <w:tc>
          <w:tcPr>
            <w:tcW w:w="822" w:type="pct"/>
            <w:shd w:val="clear" w:color="auto" w:fill="auto"/>
            <w:vAlign w:val="center"/>
          </w:tcPr>
          <w:p w14:paraId="7831C8F8"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Jour du scrutin</w:t>
            </w:r>
          </w:p>
        </w:tc>
        <w:tc>
          <w:tcPr>
            <w:tcW w:w="1815" w:type="pct"/>
            <w:shd w:val="clear" w:color="auto" w:fill="auto"/>
            <w:vAlign w:val="center"/>
          </w:tcPr>
          <w:p w14:paraId="28F7B886"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highlight w:val="yellow"/>
              </w:rPr>
              <w:t>Susceptible d'être accordée.</w:t>
            </w:r>
          </w:p>
        </w:tc>
      </w:tr>
      <w:tr w:rsidR="008A177A" w:rsidRPr="008A177A" w14:paraId="2031241F" w14:textId="77777777" w:rsidTr="008A177A">
        <w:tc>
          <w:tcPr>
            <w:tcW w:w="1000" w:type="pct"/>
            <w:shd w:val="clear" w:color="auto" w:fill="auto"/>
            <w:vAlign w:val="center"/>
          </w:tcPr>
          <w:p w14:paraId="2AC35C08" w14:textId="77777777" w:rsidR="0032466F" w:rsidRPr="008A177A" w:rsidRDefault="0032466F" w:rsidP="008A177A">
            <w:pPr>
              <w:rPr>
                <w:rFonts w:ascii="Arial" w:hAnsi="Arial" w:cs="Arial"/>
                <w:sz w:val="20"/>
                <w:szCs w:val="20"/>
              </w:rPr>
            </w:pPr>
            <w:r w:rsidRPr="008A177A">
              <w:rPr>
                <w:rFonts w:ascii="Arial" w:hAnsi="Arial" w:cs="Arial"/>
                <w:sz w:val="20"/>
                <w:szCs w:val="20"/>
              </w:rPr>
              <w:t>Circulaire n°1530 du 23 septembre 1983</w:t>
            </w:r>
          </w:p>
        </w:tc>
        <w:tc>
          <w:tcPr>
            <w:tcW w:w="1363" w:type="pct"/>
            <w:shd w:val="clear" w:color="auto" w:fill="auto"/>
            <w:vAlign w:val="center"/>
          </w:tcPr>
          <w:p w14:paraId="23AE5B3A" w14:textId="77777777" w:rsidR="0032466F" w:rsidRPr="008A177A" w:rsidRDefault="0032466F" w:rsidP="008A177A">
            <w:pPr>
              <w:rPr>
                <w:rFonts w:ascii="Arial" w:hAnsi="Arial" w:cs="Arial"/>
                <w:sz w:val="20"/>
                <w:szCs w:val="20"/>
              </w:rPr>
            </w:pPr>
            <w:r w:rsidRPr="008A177A">
              <w:rPr>
                <w:rFonts w:ascii="Arial" w:hAnsi="Arial" w:cs="Arial"/>
                <w:sz w:val="20"/>
                <w:szCs w:val="20"/>
              </w:rPr>
              <w:t>Electeur, assesseur, délégué</w:t>
            </w:r>
          </w:p>
          <w:p w14:paraId="72EE7C03" w14:textId="77777777" w:rsidR="0032466F" w:rsidRPr="008A177A" w:rsidRDefault="0032466F" w:rsidP="008A177A">
            <w:pPr>
              <w:rPr>
                <w:rFonts w:ascii="Arial" w:hAnsi="Arial" w:cs="Arial"/>
                <w:sz w:val="20"/>
                <w:szCs w:val="20"/>
              </w:rPr>
            </w:pPr>
            <w:r w:rsidRPr="008A177A">
              <w:rPr>
                <w:rFonts w:ascii="Arial" w:hAnsi="Arial" w:cs="Arial"/>
                <w:sz w:val="20"/>
                <w:szCs w:val="20"/>
              </w:rPr>
              <w:t>Elections aux organismes de sécurité sociale</w:t>
            </w:r>
          </w:p>
        </w:tc>
        <w:tc>
          <w:tcPr>
            <w:tcW w:w="822" w:type="pct"/>
            <w:shd w:val="clear" w:color="auto" w:fill="auto"/>
            <w:vAlign w:val="center"/>
          </w:tcPr>
          <w:p w14:paraId="421864EB" w14:textId="77777777" w:rsidR="0032466F" w:rsidRPr="008A177A" w:rsidRDefault="0032466F" w:rsidP="008A177A">
            <w:pPr>
              <w:rPr>
                <w:rFonts w:ascii="Arial" w:hAnsi="Arial" w:cs="Arial"/>
                <w:sz w:val="20"/>
                <w:szCs w:val="20"/>
              </w:rPr>
            </w:pPr>
            <w:r w:rsidRPr="008A177A">
              <w:rPr>
                <w:rFonts w:ascii="Arial" w:hAnsi="Arial" w:cs="Arial"/>
                <w:sz w:val="20"/>
                <w:szCs w:val="20"/>
              </w:rPr>
              <w:t>Jour du scrutin</w:t>
            </w:r>
          </w:p>
        </w:tc>
        <w:tc>
          <w:tcPr>
            <w:tcW w:w="1815" w:type="pct"/>
            <w:shd w:val="clear" w:color="auto" w:fill="auto"/>
            <w:vAlign w:val="center"/>
          </w:tcPr>
          <w:p w14:paraId="3CE45F84"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p>
        </w:tc>
      </w:tr>
      <w:tr w:rsidR="008A177A" w:rsidRPr="008A177A" w14:paraId="003386E9" w14:textId="77777777" w:rsidTr="008A177A">
        <w:trPr>
          <w:trHeight w:val="1116"/>
        </w:trPr>
        <w:tc>
          <w:tcPr>
            <w:tcW w:w="1000" w:type="pct"/>
            <w:vMerge w:val="restart"/>
            <w:shd w:val="clear" w:color="auto" w:fill="auto"/>
            <w:vAlign w:val="center"/>
          </w:tcPr>
          <w:p w14:paraId="18437296" w14:textId="77777777" w:rsidR="0032466F" w:rsidRDefault="00CC6A2F" w:rsidP="008A177A">
            <w:pPr>
              <w:rPr>
                <w:rStyle w:val="Lienhypertexte"/>
                <w:rFonts w:ascii="Arial" w:hAnsi="Arial" w:cs="Arial"/>
                <w:color w:val="auto"/>
                <w:sz w:val="20"/>
                <w:szCs w:val="20"/>
              </w:rPr>
            </w:pPr>
            <w:hyperlink r:id="rId21" w:history="1">
              <w:r w:rsidR="0032466F" w:rsidRPr="008A177A">
                <w:rPr>
                  <w:rStyle w:val="Lienhypertexte"/>
                  <w:rFonts w:ascii="Arial" w:hAnsi="Arial" w:cs="Arial"/>
                  <w:color w:val="auto"/>
                  <w:sz w:val="20"/>
                  <w:szCs w:val="20"/>
                </w:rPr>
                <w:t>Loi n°96-370 du 3 mai 1996</w:t>
              </w:r>
            </w:hyperlink>
          </w:p>
          <w:p w14:paraId="6E8F963E" w14:textId="77777777" w:rsidR="008A177A" w:rsidRPr="008A177A" w:rsidRDefault="008A177A" w:rsidP="008A177A">
            <w:pPr>
              <w:rPr>
                <w:rStyle w:val="Lienhypertexte"/>
                <w:rFonts w:ascii="Arial" w:hAnsi="Arial" w:cs="Arial"/>
                <w:color w:val="auto"/>
                <w:sz w:val="20"/>
                <w:szCs w:val="20"/>
              </w:rPr>
            </w:pPr>
          </w:p>
          <w:p w14:paraId="1583B9BE" w14:textId="77777777" w:rsidR="0032466F" w:rsidRPr="008A177A" w:rsidRDefault="00CC6A2F" w:rsidP="008A177A">
            <w:pPr>
              <w:rPr>
                <w:rFonts w:ascii="Arial" w:hAnsi="Arial" w:cs="Arial"/>
                <w:sz w:val="20"/>
                <w:szCs w:val="20"/>
              </w:rPr>
            </w:pPr>
            <w:hyperlink r:id="rId22" w:history="1">
              <w:r w:rsidR="0032466F" w:rsidRPr="008A177A">
                <w:rPr>
                  <w:rStyle w:val="Lienhypertexte"/>
                  <w:rFonts w:ascii="Arial" w:hAnsi="Arial" w:cs="Arial"/>
                  <w:color w:val="auto"/>
                  <w:sz w:val="20"/>
                  <w:szCs w:val="20"/>
                </w:rPr>
                <w:t>Circulaire NOR/PRMX9903519C du 19 avril 1999</w:t>
              </w:r>
            </w:hyperlink>
          </w:p>
        </w:tc>
        <w:tc>
          <w:tcPr>
            <w:tcW w:w="1363" w:type="pct"/>
            <w:shd w:val="clear" w:color="auto" w:fill="auto"/>
            <w:vAlign w:val="center"/>
          </w:tcPr>
          <w:p w14:paraId="7979732E"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Formation initiale des agents sapeurs-pompiers volontaires</w:t>
            </w:r>
          </w:p>
        </w:tc>
        <w:tc>
          <w:tcPr>
            <w:tcW w:w="822" w:type="pct"/>
            <w:shd w:val="clear" w:color="auto" w:fill="auto"/>
            <w:vAlign w:val="center"/>
          </w:tcPr>
          <w:p w14:paraId="43449EA7"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30 jours au moins répartis au cours des 3 premières années de l’engagement dont au moins 10 jours la première année</w:t>
            </w:r>
          </w:p>
        </w:tc>
        <w:tc>
          <w:tcPr>
            <w:tcW w:w="1815" w:type="pct"/>
            <w:vMerge w:val="restart"/>
            <w:shd w:val="clear" w:color="auto" w:fill="auto"/>
            <w:vAlign w:val="center"/>
          </w:tcPr>
          <w:p w14:paraId="3A8738B9"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Autorisation d’absence ne pouvant être refusée qu’en cas de nécessité impérieuse de service</w:t>
            </w:r>
            <w:r w:rsidRPr="008A177A">
              <w:rPr>
                <w:rFonts w:ascii="Arial" w:hAnsi="Arial" w:cs="Arial"/>
                <w:sz w:val="20"/>
                <w:szCs w:val="20"/>
              </w:rPr>
              <w:t xml:space="preserve"> (obligation de la motivation de refus et transmission au SDIS)</w:t>
            </w:r>
          </w:p>
          <w:p w14:paraId="7097D2B1"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Information à l’autorité par le SDIS 2 mois au moins à l’avance sur les dates et la durée des actions de formation </w:t>
            </w:r>
          </w:p>
          <w:p w14:paraId="0B7AC711" w14:textId="77777777" w:rsidR="0032466F" w:rsidRPr="008A177A" w:rsidRDefault="0032466F" w:rsidP="008A177A">
            <w:pPr>
              <w:rPr>
                <w:rFonts w:ascii="Arial" w:hAnsi="Arial" w:cs="Arial"/>
                <w:sz w:val="20"/>
                <w:szCs w:val="20"/>
                <w:highlight w:val="yellow"/>
              </w:rPr>
            </w:pPr>
            <w:r w:rsidRPr="008A177A">
              <w:rPr>
                <w:rFonts w:ascii="Arial" w:hAnsi="Arial" w:cs="Arial"/>
                <w:sz w:val="20"/>
                <w:szCs w:val="20"/>
              </w:rPr>
              <w:t>- Etablissement recommandé de convention entre l’autorité et le SDIS pour encadrer les modalités de délivrance des autorisations d’absence.</w:t>
            </w:r>
            <w:r w:rsidRPr="008A177A">
              <w:rPr>
                <w:rFonts w:ascii="Arial" w:hAnsi="Arial" w:cs="Arial"/>
                <w:sz w:val="20"/>
                <w:szCs w:val="20"/>
                <w:highlight w:val="yellow"/>
              </w:rPr>
              <w:t xml:space="preserve"> </w:t>
            </w:r>
          </w:p>
        </w:tc>
      </w:tr>
      <w:tr w:rsidR="008A177A" w:rsidRPr="008A177A" w14:paraId="1C3E4F4C" w14:textId="77777777" w:rsidTr="008A177A">
        <w:trPr>
          <w:trHeight w:val="383"/>
        </w:trPr>
        <w:tc>
          <w:tcPr>
            <w:tcW w:w="1000" w:type="pct"/>
            <w:vMerge/>
            <w:shd w:val="clear" w:color="auto" w:fill="auto"/>
            <w:vAlign w:val="center"/>
          </w:tcPr>
          <w:p w14:paraId="53CB40CE" w14:textId="77777777" w:rsidR="0032466F" w:rsidRPr="008A177A" w:rsidRDefault="0032466F" w:rsidP="008A177A">
            <w:pPr>
              <w:rPr>
                <w:rFonts w:ascii="Arial" w:hAnsi="Arial" w:cs="Arial"/>
                <w:sz w:val="20"/>
                <w:szCs w:val="20"/>
              </w:rPr>
            </w:pPr>
          </w:p>
        </w:tc>
        <w:tc>
          <w:tcPr>
            <w:tcW w:w="1363" w:type="pct"/>
            <w:shd w:val="clear" w:color="auto" w:fill="auto"/>
            <w:vAlign w:val="center"/>
          </w:tcPr>
          <w:p w14:paraId="37820677"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Formations de perfectionnement</w:t>
            </w:r>
          </w:p>
        </w:tc>
        <w:tc>
          <w:tcPr>
            <w:tcW w:w="822" w:type="pct"/>
            <w:shd w:val="clear" w:color="auto" w:fill="auto"/>
            <w:vAlign w:val="center"/>
          </w:tcPr>
          <w:p w14:paraId="123ECD1D"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5 jours au moins par an</w:t>
            </w:r>
          </w:p>
        </w:tc>
        <w:tc>
          <w:tcPr>
            <w:tcW w:w="1815" w:type="pct"/>
            <w:vMerge/>
            <w:shd w:val="clear" w:color="auto" w:fill="auto"/>
            <w:vAlign w:val="center"/>
          </w:tcPr>
          <w:p w14:paraId="0E4F88C3" w14:textId="77777777" w:rsidR="0032466F" w:rsidRPr="008A177A" w:rsidRDefault="0032466F" w:rsidP="008A177A">
            <w:pPr>
              <w:rPr>
                <w:rFonts w:ascii="Arial" w:hAnsi="Arial" w:cs="Arial"/>
                <w:sz w:val="20"/>
                <w:szCs w:val="20"/>
                <w:highlight w:val="yellow"/>
              </w:rPr>
            </w:pPr>
          </w:p>
        </w:tc>
      </w:tr>
      <w:tr w:rsidR="008A177A" w:rsidRPr="008A177A" w14:paraId="3645FD44" w14:textId="77777777" w:rsidTr="008A177A">
        <w:tc>
          <w:tcPr>
            <w:tcW w:w="1000" w:type="pct"/>
            <w:vMerge/>
            <w:shd w:val="clear" w:color="auto" w:fill="auto"/>
            <w:vAlign w:val="center"/>
          </w:tcPr>
          <w:p w14:paraId="1D74E1C4" w14:textId="77777777" w:rsidR="0032466F" w:rsidRPr="008A177A" w:rsidRDefault="0032466F" w:rsidP="008A177A">
            <w:pPr>
              <w:rPr>
                <w:rFonts w:ascii="Arial" w:hAnsi="Arial" w:cs="Arial"/>
                <w:sz w:val="20"/>
                <w:szCs w:val="20"/>
              </w:rPr>
            </w:pPr>
          </w:p>
        </w:tc>
        <w:tc>
          <w:tcPr>
            <w:tcW w:w="1363" w:type="pct"/>
            <w:shd w:val="clear" w:color="auto" w:fill="auto"/>
            <w:vAlign w:val="center"/>
          </w:tcPr>
          <w:p w14:paraId="2805D6CD"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Interventions des ASPV</w:t>
            </w:r>
          </w:p>
        </w:tc>
        <w:tc>
          <w:tcPr>
            <w:tcW w:w="822" w:type="pct"/>
            <w:shd w:val="clear" w:color="auto" w:fill="auto"/>
            <w:vAlign w:val="center"/>
          </w:tcPr>
          <w:p w14:paraId="030E2B9A"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Durée des interventions</w:t>
            </w:r>
          </w:p>
        </w:tc>
        <w:tc>
          <w:tcPr>
            <w:tcW w:w="1815" w:type="pct"/>
            <w:vMerge/>
            <w:shd w:val="clear" w:color="auto" w:fill="auto"/>
            <w:vAlign w:val="center"/>
          </w:tcPr>
          <w:p w14:paraId="51AB5E1A" w14:textId="77777777" w:rsidR="0032466F" w:rsidRPr="008A177A" w:rsidRDefault="0032466F" w:rsidP="008A177A">
            <w:pPr>
              <w:rPr>
                <w:rFonts w:ascii="Arial" w:hAnsi="Arial" w:cs="Arial"/>
                <w:sz w:val="20"/>
                <w:szCs w:val="20"/>
                <w:highlight w:val="yellow"/>
              </w:rPr>
            </w:pPr>
          </w:p>
        </w:tc>
      </w:tr>
      <w:tr w:rsidR="008A177A" w:rsidRPr="008A177A" w14:paraId="43C6BDEE" w14:textId="77777777" w:rsidTr="008A177A">
        <w:tc>
          <w:tcPr>
            <w:tcW w:w="1000" w:type="pct"/>
            <w:shd w:val="clear" w:color="auto" w:fill="auto"/>
            <w:vAlign w:val="center"/>
          </w:tcPr>
          <w:p w14:paraId="3611E0D0" w14:textId="77777777" w:rsidR="0032466F" w:rsidRPr="008A177A" w:rsidRDefault="00CC6A2F" w:rsidP="008A177A">
            <w:pPr>
              <w:rPr>
                <w:rFonts w:ascii="Arial" w:hAnsi="Arial" w:cs="Arial"/>
                <w:sz w:val="20"/>
                <w:szCs w:val="20"/>
              </w:rPr>
            </w:pPr>
            <w:hyperlink r:id="rId23" w:history="1">
              <w:r w:rsidR="00066D4B" w:rsidRPr="00DA0FE4">
                <w:rPr>
                  <w:rStyle w:val="Lienhypertexte"/>
                  <w:rFonts w:ascii="Arial" w:hAnsi="Arial" w:cs="Arial"/>
                  <w:color w:val="auto"/>
                  <w:sz w:val="20"/>
                  <w:szCs w:val="20"/>
                </w:rPr>
                <w:t xml:space="preserve">Code général de la fonction publique </w:t>
              </w:r>
              <w:r w:rsidR="00066D4B">
                <w:rPr>
                  <w:rStyle w:val="Lienhypertexte"/>
                  <w:rFonts w:ascii="Arial" w:hAnsi="Arial" w:cs="Arial"/>
                  <w:color w:val="auto"/>
                  <w:sz w:val="20"/>
                  <w:szCs w:val="20"/>
                </w:rPr>
                <w:t>(</w:t>
              </w:r>
              <w:r w:rsidR="00066D4B" w:rsidRPr="00DA0FE4">
                <w:rPr>
                  <w:rStyle w:val="Lienhypertexte"/>
                  <w:rFonts w:ascii="Arial" w:hAnsi="Arial" w:cs="Arial"/>
                  <w:color w:val="auto"/>
                  <w:sz w:val="20"/>
                  <w:szCs w:val="20"/>
                </w:rPr>
                <w:t>article L 622-</w:t>
              </w:r>
              <w:r w:rsidR="00066D4B">
                <w:rPr>
                  <w:rStyle w:val="Lienhypertexte"/>
                  <w:rFonts w:ascii="Arial" w:hAnsi="Arial" w:cs="Arial"/>
                  <w:color w:val="auto"/>
                  <w:sz w:val="20"/>
                  <w:szCs w:val="20"/>
                </w:rPr>
                <w:t>5</w:t>
              </w:r>
            </w:hyperlink>
            <w:r w:rsidR="00066D4B">
              <w:rPr>
                <w:rFonts w:ascii="Arial" w:hAnsi="Arial" w:cs="Arial"/>
                <w:sz w:val="20"/>
                <w:szCs w:val="20"/>
              </w:rPr>
              <w:t>)</w:t>
            </w:r>
          </w:p>
        </w:tc>
        <w:tc>
          <w:tcPr>
            <w:tcW w:w="1363" w:type="pct"/>
            <w:shd w:val="clear" w:color="auto" w:fill="auto"/>
            <w:vAlign w:val="center"/>
          </w:tcPr>
          <w:p w14:paraId="66EA4D7F"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Membres des commissions d’agrément pour l’adoption</w:t>
            </w:r>
          </w:p>
        </w:tc>
        <w:tc>
          <w:tcPr>
            <w:tcW w:w="822" w:type="pct"/>
            <w:shd w:val="clear" w:color="auto" w:fill="auto"/>
            <w:vAlign w:val="center"/>
          </w:tcPr>
          <w:p w14:paraId="45ABFB58"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Durée de la réunion</w:t>
            </w:r>
          </w:p>
        </w:tc>
        <w:tc>
          <w:tcPr>
            <w:tcW w:w="1815" w:type="pct"/>
            <w:shd w:val="clear" w:color="auto" w:fill="auto"/>
            <w:vAlign w:val="center"/>
          </w:tcPr>
          <w:p w14:paraId="71D6429F" w14:textId="77777777" w:rsidR="0032466F" w:rsidRPr="008A177A" w:rsidRDefault="0032466F" w:rsidP="008A177A">
            <w:pPr>
              <w:spacing w:before="100" w:beforeAutospacing="1" w:after="100" w:afterAutospacing="1"/>
              <w:rPr>
                <w:rFonts w:ascii="Arial" w:hAnsi="Arial" w:cs="Arial"/>
                <w:sz w:val="20"/>
                <w:szCs w:val="20"/>
                <w:highlight w:val="yellow"/>
              </w:rPr>
            </w:pPr>
            <w:r w:rsidRPr="008A177A">
              <w:rPr>
                <w:rFonts w:ascii="Arial" w:hAnsi="Arial" w:cs="Arial"/>
                <w:sz w:val="20"/>
                <w:szCs w:val="20"/>
                <w:highlight w:val="green"/>
              </w:rPr>
              <w:t>Accordée de droit</w:t>
            </w:r>
            <w:r w:rsidRPr="008A177A">
              <w:rPr>
                <w:rFonts w:ascii="Arial" w:hAnsi="Arial" w:cs="Arial"/>
                <w:sz w:val="20"/>
                <w:szCs w:val="20"/>
              </w:rPr>
              <w:t xml:space="preserve"> sur présentation de la convocation</w:t>
            </w:r>
          </w:p>
        </w:tc>
      </w:tr>
      <w:tr w:rsidR="008A177A" w:rsidRPr="008A177A" w14:paraId="226AFA14" w14:textId="77777777" w:rsidTr="00A86D80">
        <w:trPr>
          <w:trHeight w:val="454"/>
        </w:trPr>
        <w:tc>
          <w:tcPr>
            <w:tcW w:w="5000" w:type="pct"/>
            <w:gridSpan w:val="4"/>
            <w:shd w:val="clear" w:color="auto" w:fill="D0CECE"/>
            <w:vAlign w:val="center"/>
          </w:tcPr>
          <w:p w14:paraId="3A712A27" w14:textId="77777777" w:rsidR="0032466F" w:rsidRPr="008A177A" w:rsidRDefault="0032466F" w:rsidP="008A177A">
            <w:pPr>
              <w:pStyle w:val="titredeschma"/>
              <w:spacing w:before="0" w:after="0"/>
              <w:jc w:val="center"/>
              <w:rPr>
                <w:rFonts w:ascii="Arial" w:hAnsi="Arial" w:cs="Arial"/>
                <w:b/>
                <w:color w:val="auto"/>
                <w:sz w:val="24"/>
                <w:szCs w:val="20"/>
              </w:rPr>
            </w:pPr>
            <w:r w:rsidRPr="008A177A">
              <w:rPr>
                <w:rFonts w:ascii="Arial" w:hAnsi="Arial" w:cs="Arial"/>
                <w:b/>
                <w:color w:val="auto"/>
                <w:sz w:val="24"/>
                <w:szCs w:val="20"/>
              </w:rPr>
              <w:t>AUTORISATIONS D’ABSENCE LIEES A UN MOTIF RELIGIEUX</w:t>
            </w:r>
          </w:p>
        </w:tc>
      </w:tr>
      <w:tr w:rsidR="008A177A" w:rsidRPr="008A177A" w14:paraId="3B83DC78" w14:textId="77777777" w:rsidTr="008A177A">
        <w:tc>
          <w:tcPr>
            <w:tcW w:w="1000" w:type="pct"/>
            <w:vMerge w:val="restart"/>
            <w:shd w:val="clear" w:color="auto" w:fill="auto"/>
            <w:vAlign w:val="center"/>
          </w:tcPr>
          <w:p w14:paraId="7D0897EB"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-Circulaire FPN n°901</w:t>
            </w:r>
            <w:r w:rsidRPr="008A177A">
              <w:rPr>
                <w:rFonts w:ascii="Arial" w:hAnsi="Arial" w:cs="Arial"/>
                <w:sz w:val="20"/>
                <w:szCs w:val="20"/>
              </w:rPr>
              <w:br/>
              <w:t>du 23 septembre 1967</w:t>
            </w:r>
          </w:p>
          <w:p w14:paraId="4DB91D96" w14:textId="77777777" w:rsidR="0032466F" w:rsidRPr="008A177A" w:rsidRDefault="00CC6A2F" w:rsidP="008A177A">
            <w:pPr>
              <w:spacing w:before="100" w:beforeAutospacing="1" w:after="100" w:afterAutospacing="1"/>
              <w:rPr>
                <w:rFonts w:ascii="Arial" w:hAnsi="Arial" w:cs="Arial"/>
              </w:rPr>
            </w:pPr>
            <w:hyperlink r:id="rId24" w:history="1">
              <w:r w:rsidR="0032466F" w:rsidRPr="008A177A">
                <w:rPr>
                  <w:rStyle w:val="Lienhypertexte"/>
                  <w:rFonts w:ascii="Arial" w:hAnsi="Arial" w:cs="Arial"/>
                  <w:color w:val="auto"/>
                  <w:sz w:val="20"/>
                  <w:szCs w:val="20"/>
                </w:rPr>
                <w:t>Circulaire MFPF1202144C du 10 février 2012</w:t>
              </w:r>
            </w:hyperlink>
          </w:p>
        </w:tc>
        <w:tc>
          <w:tcPr>
            <w:tcW w:w="1363" w:type="pct"/>
            <w:shd w:val="clear" w:color="auto" w:fill="auto"/>
            <w:vAlign w:val="center"/>
          </w:tcPr>
          <w:p w14:paraId="51B0F036" w14:textId="77777777" w:rsidR="0032466F" w:rsidRPr="008A177A" w:rsidRDefault="0032466F" w:rsidP="008A177A">
            <w:pPr>
              <w:keepNext/>
              <w:outlineLvl w:val="1"/>
              <w:rPr>
                <w:rFonts w:ascii="Arial" w:hAnsi="Arial" w:cs="Arial"/>
                <w:sz w:val="20"/>
                <w:szCs w:val="20"/>
                <w:u w:val="single"/>
              </w:rPr>
            </w:pPr>
            <w:r w:rsidRPr="008A177A">
              <w:rPr>
                <w:rFonts w:ascii="Arial" w:hAnsi="Arial" w:cs="Arial"/>
                <w:sz w:val="20"/>
                <w:szCs w:val="20"/>
                <w:u w:val="single"/>
              </w:rPr>
              <w:t>Communauté arménienne</w:t>
            </w:r>
          </w:p>
          <w:p w14:paraId="0BFC36F7" w14:textId="77777777" w:rsidR="0032466F" w:rsidRPr="008A177A" w:rsidRDefault="0032466F" w:rsidP="008A177A">
            <w:pPr>
              <w:ind w:left="839" w:hanging="360"/>
              <w:rPr>
                <w:rFonts w:ascii="Arial" w:hAnsi="Arial" w:cs="Arial"/>
                <w:sz w:val="20"/>
                <w:szCs w:val="20"/>
              </w:rPr>
            </w:pPr>
            <w:r w:rsidRPr="008A177A">
              <w:rPr>
                <w:rFonts w:ascii="Arial" w:hAnsi="Arial" w:cs="Arial"/>
                <w:sz w:val="20"/>
                <w:szCs w:val="20"/>
              </w:rPr>
              <w:t>- Fête de la Nativité</w:t>
            </w:r>
          </w:p>
          <w:p w14:paraId="65D5520F" w14:textId="77777777" w:rsidR="0032466F" w:rsidRPr="008A177A" w:rsidRDefault="0032466F" w:rsidP="008A177A">
            <w:pPr>
              <w:ind w:left="839" w:hanging="360"/>
              <w:rPr>
                <w:rFonts w:ascii="Arial" w:hAnsi="Arial" w:cs="Arial"/>
                <w:sz w:val="20"/>
                <w:szCs w:val="20"/>
              </w:rPr>
            </w:pPr>
            <w:r w:rsidRPr="008A177A">
              <w:rPr>
                <w:rFonts w:ascii="Arial" w:hAnsi="Arial" w:cs="Arial"/>
                <w:sz w:val="20"/>
                <w:szCs w:val="20"/>
              </w:rPr>
              <w:t>- Fête de Saint Vartan</w:t>
            </w:r>
          </w:p>
          <w:p w14:paraId="43B9E95C" w14:textId="77777777" w:rsidR="0032466F" w:rsidRPr="008A177A" w:rsidRDefault="0032466F" w:rsidP="008A177A">
            <w:pPr>
              <w:ind w:left="839" w:hanging="360"/>
              <w:rPr>
                <w:rFonts w:ascii="Arial" w:hAnsi="Arial" w:cs="Arial"/>
                <w:sz w:val="20"/>
                <w:szCs w:val="20"/>
              </w:rPr>
            </w:pPr>
            <w:r w:rsidRPr="008A177A">
              <w:rPr>
                <w:rFonts w:ascii="Arial" w:hAnsi="Arial" w:cs="Arial"/>
                <w:sz w:val="20"/>
                <w:szCs w:val="20"/>
              </w:rPr>
              <w:t>- Commémoration du 24 avril</w:t>
            </w:r>
          </w:p>
        </w:tc>
        <w:tc>
          <w:tcPr>
            <w:tcW w:w="822" w:type="pct"/>
            <w:shd w:val="clear" w:color="auto" w:fill="auto"/>
            <w:vAlign w:val="center"/>
          </w:tcPr>
          <w:p w14:paraId="4E3A3514" w14:textId="77777777" w:rsidR="0032466F" w:rsidRPr="008A177A" w:rsidRDefault="0032466F" w:rsidP="008A177A">
            <w:pPr>
              <w:rPr>
                <w:rFonts w:ascii="Arial" w:hAnsi="Arial" w:cs="Arial"/>
                <w:sz w:val="20"/>
                <w:szCs w:val="20"/>
              </w:rPr>
            </w:pPr>
            <w:r w:rsidRPr="008A177A">
              <w:rPr>
                <w:rFonts w:ascii="Arial" w:hAnsi="Arial" w:cs="Arial"/>
                <w:sz w:val="20"/>
                <w:szCs w:val="20"/>
              </w:rPr>
              <w:t>Le jour de la fête ou de l'événement</w:t>
            </w:r>
          </w:p>
        </w:tc>
        <w:tc>
          <w:tcPr>
            <w:tcW w:w="1815" w:type="pct"/>
            <w:vMerge w:val="restart"/>
            <w:shd w:val="clear" w:color="auto" w:fill="auto"/>
            <w:vAlign w:val="center"/>
          </w:tcPr>
          <w:p w14:paraId="2A13251F" w14:textId="77777777" w:rsidR="0032466F" w:rsidRPr="008A177A" w:rsidRDefault="0032466F" w:rsidP="008A177A">
            <w:pPr>
              <w:jc w:val="center"/>
              <w:rPr>
                <w:rFonts w:ascii="Arial" w:hAnsi="Arial" w:cs="Arial"/>
              </w:rPr>
            </w:pPr>
            <w:r w:rsidRPr="008A177A">
              <w:rPr>
                <w:rFonts w:ascii="Arial" w:hAnsi="Arial" w:cs="Arial"/>
                <w:sz w:val="20"/>
                <w:highlight w:val="yellow"/>
              </w:rPr>
              <w:t>Susceptibles d'être accordées</w:t>
            </w:r>
            <w:r w:rsidRPr="008A177A">
              <w:rPr>
                <w:rFonts w:ascii="Arial" w:hAnsi="Arial" w:cs="Arial"/>
                <w:sz w:val="20"/>
              </w:rPr>
              <w:t xml:space="preserve"> sous réserve des nécessités de service.</w:t>
            </w:r>
          </w:p>
        </w:tc>
      </w:tr>
      <w:tr w:rsidR="008A177A" w:rsidRPr="008A177A" w14:paraId="0FC4BCD1" w14:textId="77777777" w:rsidTr="008A177A">
        <w:tc>
          <w:tcPr>
            <w:tcW w:w="1000" w:type="pct"/>
            <w:vMerge/>
            <w:shd w:val="clear" w:color="auto" w:fill="auto"/>
            <w:vAlign w:val="center"/>
          </w:tcPr>
          <w:p w14:paraId="4CADC900" w14:textId="77777777" w:rsidR="0032466F" w:rsidRPr="008A177A" w:rsidRDefault="0032466F" w:rsidP="008A177A">
            <w:pPr>
              <w:rPr>
                <w:rFonts w:ascii="Arial" w:hAnsi="Arial" w:cs="Arial"/>
              </w:rPr>
            </w:pPr>
          </w:p>
        </w:tc>
        <w:tc>
          <w:tcPr>
            <w:tcW w:w="1363" w:type="pct"/>
            <w:shd w:val="clear" w:color="auto" w:fill="auto"/>
            <w:vAlign w:val="center"/>
          </w:tcPr>
          <w:p w14:paraId="4204E3EF" w14:textId="77777777" w:rsidR="0032466F" w:rsidRPr="008A177A" w:rsidRDefault="0032466F" w:rsidP="008A177A">
            <w:pPr>
              <w:keepNext/>
              <w:outlineLvl w:val="1"/>
              <w:rPr>
                <w:rFonts w:ascii="Arial" w:hAnsi="Arial" w:cs="Arial"/>
                <w:sz w:val="20"/>
                <w:szCs w:val="20"/>
                <w:u w:val="single"/>
              </w:rPr>
            </w:pPr>
            <w:r w:rsidRPr="008A177A">
              <w:rPr>
                <w:rFonts w:ascii="Arial" w:hAnsi="Arial" w:cs="Arial"/>
                <w:sz w:val="20"/>
                <w:szCs w:val="20"/>
                <w:u w:val="single"/>
              </w:rPr>
              <w:t>Confession israélite</w:t>
            </w:r>
          </w:p>
          <w:p w14:paraId="50A926FC" w14:textId="77777777" w:rsidR="0032466F" w:rsidRPr="008A177A" w:rsidRDefault="0032466F" w:rsidP="008A177A">
            <w:pPr>
              <w:ind w:left="659" w:hanging="180"/>
              <w:rPr>
                <w:rFonts w:ascii="Arial" w:hAnsi="Arial" w:cs="Arial"/>
                <w:sz w:val="20"/>
                <w:szCs w:val="20"/>
              </w:rPr>
            </w:pPr>
            <w:r w:rsidRPr="008A177A">
              <w:rPr>
                <w:rFonts w:ascii="Arial" w:hAnsi="Arial" w:cs="Arial"/>
                <w:sz w:val="20"/>
                <w:szCs w:val="20"/>
              </w:rPr>
              <w:t>- Chavouot (Pentecôte)</w:t>
            </w:r>
          </w:p>
          <w:p w14:paraId="04495F40" w14:textId="77777777" w:rsidR="0032466F" w:rsidRPr="008A177A" w:rsidRDefault="0032466F" w:rsidP="008A177A">
            <w:pPr>
              <w:ind w:left="659" w:hanging="180"/>
              <w:rPr>
                <w:rFonts w:ascii="Arial" w:hAnsi="Arial" w:cs="Arial"/>
                <w:sz w:val="20"/>
                <w:szCs w:val="20"/>
              </w:rPr>
            </w:pPr>
            <w:r w:rsidRPr="008A177A">
              <w:rPr>
                <w:rFonts w:ascii="Arial" w:hAnsi="Arial" w:cs="Arial"/>
                <w:sz w:val="20"/>
                <w:szCs w:val="20"/>
              </w:rPr>
              <w:t>- Roch Hachana</w:t>
            </w:r>
          </w:p>
          <w:p w14:paraId="0DD7DB97" w14:textId="77777777" w:rsidR="0032466F" w:rsidRPr="008A177A" w:rsidRDefault="0032466F" w:rsidP="008A177A">
            <w:pPr>
              <w:ind w:left="659" w:hanging="180"/>
              <w:rPr>
                <w:rFonts w:ascii="Arial" w:hAnsi="Arial" w:cs="Arial"/>
                <w:sz w:val="20"/>
                <w:szCs w:val="20"/>
              </w:rPr>
            </w:pPr>
            <w:r w:rsidRPr="008A177A">
              <w:rPr>
                <w:rFonts w:ascii="Arial" w:hAnsi="Arial" w:cs="Arial"/>
                <w:sz w:val="20"/>
                <w:szCs w:val="20"/>
              </w:rPr>
              <w:t>- Yom kippour</w:t>
            </w:r>
          </w:p>
        </w:tc>
        <w:tc>
          <w:tcPr>
            <w:tcW w:w="822" w:type="pct"/>
            <w:shd w:val="clear" w:color="auto" w:fill="auto"/>
            <w:vAlign w:val="center"/>
          </w:tcPr>
          <w:p w14:paraId="2D0FF251" w14:textId="77777777" w:rsidR="0032466F" w:rsidRPr="008A177A" w:rsidRDefault="0032466F" w:rsidP="008A177A">
            <w:pPr>
              <w:ind w:hanging="9"/>
              <w:rPr>
                <w:rFonts w:ascii="Arial" w:hAnsi="Arial" w:cs="Arial"/>
                <w:sz w:val="20"/>
                <w:szCs w:val="20"/>
              </w:rPr>
            </w:pPr>
            <w:r w:rsidRPr="008A177A">
              <w:rPr>
                <w:rFonts w:ascii="Arial" w:hAnsi="Arial" w:cs="Arial"/>
                <w:sz w:val="20"/>
                <w:szCs w:val="20"/>
              </w:rPr>
              <w:t>Le jour de la fête ou de l'événement</w:t>
            </w:r>
          </w:p>
          <w:p w14:paraId="57CFEBAF" w14:textId="77777777" w:rsidR="0032466F" w:rsidRPr="008A177A" w:rsidRDefault="0032466F" w:rsidP="008A177A">
            <w:pPr>
              <w:keepNext/>
              <w:outlineLvl w:val="2"/>
              <w:rPr>
                <w:rFonts w:ascii="Arial" w:hAnsi="Arial" w:cs="Arial"/>
                <w:i/>
                <w:iCs/>
                <w:sz w:val="20"/>
                <w:szCs w:val="20"/>
              </w:rPr>
            </w:pPr>
            <w:r w:rsidRPr="008A177A">
              <w:rPr>
                <w:rFonts w:ascii="Arial" w:hAnsi="Arial" w:cs="Arial"/>
                <w:i/>
                <w:iCs/>
                <w:sz w:val="20"/>
                <w:szCs w:val="20"/>
              </w:rPr>
              <w:t>Ces fêtes commencent la veille au soir</w:t>
            </w:r>
          </w:p>
        </w:tc>
        <w:tc>
          <w:tcPr>
            <w:tcW w:w="1815" w:type="pct"/>
            <w:vMerge/>
            <w:shd w:val="clear" w:color="auto" w:fill="auto"/>
            <w:vAlign w:val="center"/>
          </w:tcPr>
          <w:p w14:paraId="5E9185BE" w14:textId="77777777" w:rsidR="0032466F" w:rsidRPr="008A177A" w:rsidRDefault="0032466F" w:rsidP="008A177A">
            <w:pPr>
              <w:spacing w:before="100" w:beforeAutospacing="1" w:after="100" w:afterAutospacing="1"/>
              <w:rPr>
                <w:rFonts w:ascii="Arial" w:hAnsi="Arial" w:cs="Arial"/>
                <w:highlight w:val="green"/>
              </w:rPr>
            </w:pPr>
          </w:p>
        </w:tc>
      </w:tr>
      <w:tr w:rsidR="008A177A" w:rsidRPr="008A177A" w14:paraId="6C9589E5" w14:textId="77777777" w:rsidTr="008A177A">
        <w:tc>
          <w:tcPr>
            <w:tcW w:w="1000" w:type="pct"/>
            <w:vMerge/>
            <w:shd w:val="clear" w:color="auto" w:fill="auto"/>
            <w:vAlign w:val="center"/>
          </w:tcPr>
          <w:p w14:paraId="098C5BE5" w14:textId="77777777" w:rsidR="0032466F" w:rsidRPr="008A177A" w:rsidRDefault="0032466F" w:rsidP="008A177A">
            <w:pPr>
              <w:rPr>
                <w:rFonts w:ascii="Arial" w:hAnsi="Arial" w:cs="Arial"/>
              </w:rPr>
            </w:pPr>
          </w:p>
        </w:tc>
        <w:tc>
          <w:tcPr>
            <w:tcW w:w="1363" w:type="pct"/>
            <w:shd w:val="clear" w:color="auto" w:fill="auto"/>
            <w:vAlign w:val="center"/>
          </w:tcPr>
          <w:p w14:paraId="68AE1BFB" w14:textId="77777777" w:rsidR="0032466F" w:rsidRPr="008A177A" w:rsidRDefault="0032466F" w:rsidP="008A177A">
            <w:pPr>
              <w:keepNext/>
              <w:outlineLvl w:val="1"/>
              <w:rPr>
                <w:rFonts w:ascii="Arial" w:hAnsi="Arial" w:cs="Arial"/>
                <w:sz w:val="20"/>
                <w:szCs w:val="20"/>
                <w:u w:val="single"/>
                <w:lang w:val="en-GB"/>
              </w:rPr>
            </w:pPr>
            <w:r w:rsidRPr="008A177A">
              <w:rPr>
                <w:rFonts w:ascii="Arial" w:hAnsi="Arial" w:cs="Arial"/>
                <w:sz w:val="20"/>
                <w:szCs w:val="20"/>
                <w:u w:val="single"/>
                <w:lang w:val="en-GB"/>
              </w:rPr>
              <w:t>Confession musulmane</w:t>
            </w:r>
          </w:p>
          <w:p w14:paraId="7A746A6F" w14:textId="77777777" w:rsidR="0032466F" w:rsidRPr="008A177A" w:rsidRDefault="0032466F" w:rsidP="008A177A">
            <w:pPr>
              <w:ind w:left="360" w:firstLine="120"/>
              <w:rPr>
                <w:rFonts w:ascii="Arial" w:hAnsi="Arial" w:cs="Arial"/>
                <w:sz w:val="20"/>
                <w:szCs w:val="20"/>
                <w:lang w:val="en-US"/>
              </w:rPr>
            </w:pPr>
            <w:r w:rsidRPr="008A177A">
              <w:rPr>
                <w:rFonts w:ascii="Arial" w:hAnsi="Arial" w:cs="Arial"/>
                <w:sz w:val="20"/>
                <w:szCs w:val="20"/>
                <w:lang w:val="en-US"/>
              </w:rPr>
              <w:t xml:space="preserve">- Aïd el Adha </w:t>
            </w:r>
          </w:p>
          <w:p w14:paraId="5F2426FF" w14:textId="77777777" w:rsidR="0032466F" w:rsidRPr="008A177A" w:rsidRDefault="0032466F" w:rsidP="008A177A">
            <w:pPr>
              <w:ind w:left="360" w:firstLine="120"/>
              <w:rPr>
                <w:rFonts w:ascii="Arial" w:hAnsi="Arial" w:cs="Arial"/>
                <w:sz w:val="20"/>
                <w:szCs w:val="20"/>
                <w:lang w:val="nl-NL"/>
              </w:rPr>
            </w:pPr>
            <w:r w:rsidRPr="008A177A">
              <w:rPr>
                <w:rFonts w:ascii="Arial" w:hAnsi="Arial" w:cs="Arial"/>
                <w:sz w:val="20"/>
                <w:szCs w:val="20"/>
                <w:lang w:val="nl-NL"/>
              </w:rPr>
              <w:t>- Al Mawlid Annabawi</w:t>
            </w:r>
          </w:p>
          <w:p w14:paraId="08F8FC73" w14:textId="77777777" w:rsidR="0032466F" w:rsidRPr="008A177A" w:rsidRDefault="0032466F" w:rsidP="008A177A">
            <w:pPr>
              <w:ind w:left="479"/>
              <w:rPr>
                <w:rFonts w:ascii="Arial" w:hAnsi="Arial" w:cs="Arial"/>
                <w:sz w:val="20"/>
                <w:szCs w:val="20"/>
                <w:lang w:val="en-GB"/>
              </w:rPr>
            </w:pPr>
            <w:r w:rsidRPr="008A177A">
              <w:rPr>
                <w:rFonts w:ascii="Arial" w:hAnsi="Arial" w:cs="Arial"/>
                <w:sz w:val="20"/>
                <w:szCs w:val="20"/>
                <w:lang w:val="en-GB"/>
              </w:rPr>
              <w:t>- Aïd el Fitr</w:t>
            </w:r>
          </w:p>
        </w:tc>
        <w:tc>
          <w:tcPr>
            <w:tcW w:w="822" w:type="pct"/>
            <w:shd w:val="clear" w:color="auto" w:fill="auto"/>
            <w:vAlign w:val="center"/>
          </w:tcPr>
          <w:p w14:paraId="52F98C43" w14:textId="77777777" w:rsidR="0032466F" w:rsidRPr="008A177A" w:rsidRDefault="0032466F" w:rsidP="008A177A">
            <w:pPr>
              <w:rPr>
                <w:rFonts w:ascii="Arial" w:hAnsi="Arial" w:cs="Arial"/>
                <w:sz w:val="20"/>
                <w:szCs w:val="20"/>
              </w:rPr>
            </w:pPr>
            <w:r w:rsidRPr="008A177A">
              <w:rPr>
                <w:rFonts w:ascii="Arial" w:hAnsi="Arial" w:cs="Arial"/>
                <w:sz w:val="20"/>
                <w:szCs w:val="20"/>
              </w:rPr>
              <w:t>Le jour de la fête ou de l'événement</w:t>
            </w:r>
          </w:p>
          <w:p w14:paraId="4A86C0EE" w14:textId="77777777" w:rsidR="0032466F" w:rsidRPr="008A177A" w:rsidRDefault="0032466F" w:rsidP="008A177A">
            <w:pPr>
              <w:rPr>
                <w:rFonts w:ascii="Arial" w:hAnsi="Arial" w:cs="Arial"/>
                <w:i/>
                <w:iCs/>
                <w:sz w:val="20"/>
                <w:szCs w:val="20"/>
              </w:rPr>
            </w:pPr>
            <w:r w:rsidRPr="008A177A">
              <w:rPr>
                <w:rFonts w:ascii="Arial" w:hAnsi="Arial" w:cs="Arial"/>
                <w:i/>
                <w:iCs/>
                <w:sz w:val="20"/>
                <w:szCs w:val="20"/>
              </w:rPr>
              <w:t>Ces fêtes commencent la veille au soir</w:t>
            </w:r>
          </w:p>
        </w:tc>
        <w:tc>
          <w:tcPr>
            <w:tcW w:w="1815" w:type="pct"/>
            <w:vMerge/>
            <w:shd w:val="clear" w:color="auto" w:fill="auto"/>
            <w:vAlign w:val="center"/>
          </w:tcPr>
          <w:p w14:paraId="2EA43517" w14:textId="77777777" w:rsidR="0032466F" w:rsidRPr="008A177A" w:rsidRDefault="0032466F" w:rsidP="008A177A">
            <w:pPr>
              <w:spacing w:before="100" w:beforeAutospacing="1" w:after="100" w:afterAutospacing="1"/>
              <w:rPr>
                <w:rFonts w:ascii="Arial" w:hAnsi="Arial" w:cs="Arial"/>
                <w:highlight w:val="green"/>
              </w:rPr>
            </w:pPr>
          </w:p>
        </w:tc>
      </w:tr>
      <w:tr w:rsidR="008A177A" w:rsidRPr="008A177A" w14:paraId="551B1247" w14:textId="77777777" w:rsidTr="008A177A">
        <w:tc>
          <w:tcPr>
            <w:tcW w:w="1000" w:type="pct"/>
            <w:vMerge/>
            <w:shd w:val="clear" w:color="auto" w:fill="auto"/>
            <w:vAlign w:val="center"/>
          </w:tcPr>
          <w:p w14:paraId="3FD80E87" w14:textId="77777777" w:rsidR="0032466F" w:rsidRPr="008A177A" w:rsidRDefault="0032466F" w:rsidP="008A177A">
            <w:pPr>
              <w:rPr>
                <w:rFonts w:ascii="Arial" w:hAnsi="Arial" w:cs="Arial"/>
              </w:rPr>
            </w:pPr>
          </w:p>
        </w:tc>
        <w:tc>
          <w:tcPr>
            <w:tcW w:w="1363" w:type="pct"/>
            <w:shd w:val="clear" w:color="auto" w:fill="auto"/>
            <w:vAlign w:val="center"/>
          </w:tcPr>
          <w:p w14:paraId="5EB22017" w14:textId="77777777" w:rsidR="0032466F" w:rsidRPr="008A177A" w:rsidRDefault="0032466F" w:rsidP="008A177A">
            <w:pPr>
              <w:keepNext/>
              <w:outlineLvl w:val="1"/>
              <w:rPr>
                <w:rFonts w:ascii="Arial" w:hAnsi="Arial" w:cs="Arial"/>
                <w:sz w:val="20"/>
                <w:szCs w:val="20"/>
                <w:u w:val="single"/>
              </w:rPr>
            </w:pPr>
            <w:r w:rsidRPr="008A177A">
              <w:rPr>
                <w:rFonts w:ascii="Arial" w:hAnsi="Arial" w:cs="Arial"/>
                <w:sz w:val="20"/>
                <w:szCs w:val="20"/>
                <w:u w:val="single"/>
              </w:rPr>
              <w:t>Fêtes Orthodoxes</w:t>
            </w:r>
          </w:p>
          <w:p w14:paraId="72860465" w14:textId="77777777" w:rsidR="0032466F" w:rsidRPr="008A177A" w:rsidRDefault="0032466F" w:rsidP="008A177A">
            <w:pPr>
              <w:ind w:left="360" w:firstLine="163"/>
              <w:rPr>
                <w:rFonts w:ascii="Arial" w:hAnsi="Arial" w:cs="Arial"/>
                <w:sz w:val="20"/>
                <w:szCs w:val="20"/>
              </w:rPr>
            </w:pPr>
            <w:r w:rsidRPr="008A177A">
              <w:rPr>
                <w:rFonts w:ascii="Arial" w:hAnsi="Arial" w:cs="Arial"/>
                <w:sz w:val="20"/>
                <w:szCs w:val="20"/>
              </w:rPr>
              <w:t>- Théophanie</w:t>
            </w:r>
          </w:p>
          <w:p w14:paraId="1A638211" w14:textId="77777777" w:rsidR="0032466F" w:rsidRPr="008A177A" w:rsidRDefault="0032466F" w:rsidP="008A177A">
            <w:pPr>
              <w:ind w:left="360" w:firstLine="163"/>
              <w:rPr>
                <w:rFonts w:ascii="Arial" w:hAnsi="Arial" w:cs="Arial"/>
                <w:sz w:val="20"/>
                <w:szCs w:val="20"/>
              </w:rPr>
            </w:pPr>
            <w:r w:rsidRPr="008A177A">
              <w:rPr>
                <w:rFonts w:ascii="Arial" w:hAnsi="Arial" w:cs="Arial"/>
                <w:sz w:val="20"/>
                <w:szCs w:val="20"/>
              </w:rPr>
              <w:t>- Vendredi Saint</w:t>
            </w:r>
          </w:p>
          <w:p w14:paraId="768184E3" w14:textId="77777777" w:rsidR="0032466F" w:rsidRPr="008A177A" w:rsidRDefault="0032466F" w:rsidP="008A177A">
            <w:pPr>
              <w:ind w:left="360" w:firstLine="163"/>
              <w:rPr>
                <w:rFonts w:ascii="Arial" w:hAnsi="Arial" w:cs="Arial"/>
                <w:sz w:val="20"/>
                <w:szCs w:val="20"/>
              </w:rPr>
            </w:pPr>
            <w:r w:rsidRPr="008A177A">
              <w:rPr>
                <w:rFonts w:ascii="Arial" w:hAnsi="Arial" w:cs="Arial"/>
                <w:sz w:val="20"/>
                <w:szCs w:val="20"/>
              </w:rPr>
              <w:t>- Ascension</w:t>
            </w:r>
          </w:p>
        </w:tc>
        <w:tc>
          <w:tcPr>
            <w:tcW w:w="822" w:type="pct"/>
            <w:shd w:val="clear" w:color="auto" w:fill="auto"/>
            <w:vAlign w:val="center"/>
          </w:tcPr>
          <w:p w14:paraId="61D3F9F0" w14:textId="77777777" w:rsidR="0032466F" w:rsidRPr="008A177A" w:rsidRDefault="0032466F" w:rsidP="008A177A">
            <w:pPr>
              <w:rPr>
                <w:rFonts w:ascii="Arial" w:hAnsi="Arial" w:cs="Arial"/>
                <w:sz w:val="20"/>
                <w:szCs w:val="20"/>
              </w:rPr>
            </w:pPr>
            <w:r w:rsidRPr="008A177A">
              <w:rPr>
                <w:rFonts w:ascii="Arial" w:hAnsi="Arial" w:cs="Arial"/>
                <w:sz w:val="20"/>
                <w:szCs w:val="20"/>
              </w:rPr>
              <w:t>Le jour de la fête ou de l'événement</w:t>
            </w:r>
          </w:p>
        </w:tc>
        <w:tc>
          <w:tcPr>
            <w:tcW w:w="1815" w:type="pct"/>
            <w:vMerge/>
            <w:shd w:val="clear" w:color="auto" w:fill="auto"/>
            <w:vAlign w:val="center"/>
          </w:tcPr>
          <w:p w14:paraId="1C286799" w14:textId="77777777" w:rsidR="0032466F" w:rsidRPr="008A177A" w:rsidRDefault="0032466F" w:rsidP="008A177A">
            <w:pPr>
              <w:spacing w:before="100" w:beforeAutospacing="1" w:after="100" w:afterAutospacing="1"/>
              <w:rPr>
                <w:rFonts w:ascii="Arial" w:hAnsi="Arial" w:cs="Arial"/>
                <w:highlight w:val="green"/>
              </w:rPr>
            </w:pPr>
          </w:p>
        </w:tc>
      </w:tr>
      <w:tr w:rsidR="008A177A" w:rsidRPr="008A177A" w14:paraId="14C8B289" w14:textId="77777777" w:rsidTr="008A177A">
        <w:tc>
          <w:tcPr>
            <w:tcW w:w="1000" w:type="pct"/>
            <w:vMerge/>
            <w:shd w:val="clear" w:color="auto" w:fill="auto"/>
            <w:vAlign w:val="center"/>
          </w:tcPr>
          <w:p w14:paraId="0A990264" w14:textId="77777777" w:rsidR="0032466F" w:rsidRPr="008A177A" w:rsidRDefault="0032466F" w:rsidP="008A177A">
            <w:pPr>
              <w:rPr>
                <w:rFonts w:ascii="Arial" w:hAnsi="Arial" w:cs="Arial"/>
              </w:rPr>
            </w:pPr>
          </w:p>
        </w:tc>
        <w:tc>
          <w:tcPr>
            <w:tcW w:w="1363" w:type="pct"/>
            <w:shd w:val="clear" w:color="auto" w:fill="auto"/>
            <w:vAlign w:val="center"/>
          </w:tcPr>
          <w:p w14:paraId="2AFD6C94" w14:textId="77777777" w:rsidR="0032466F" w:rsidRPr="008A177A" w:rsidRDefault="0032466F" w:rsidP="008A177A">
            <w:pPr>
              <w:keepNext/>
              <w:outlineLvl w:val="1"/>
              <w:rPr>
                <w:rFonts w:ascii="Arial" w:hAnsi="Arial" w:cs="Arial"/>
                <w:sz w:val="20"/>
                <w:szCs w:val="20"/>
                <w:u w:val="single"/>
              </w:rPr>
            </w:pPr>
            <w:r w:rsidRPr="008A177A">
              <w:rPr>
                <w:rFonts w:ascii="Arial" w:hAnsi="Arial" w:cs="Arial"/>
                <w:sz w:val="20"/>
                <w:szCs w:val="20"/>
                <w:u w:val="single"/>
              </w:rPr>
              <w:t>Fête bouddhiste</w:t>
            </w:r>
          </w:p>
          <w:p w14:paraId="573B30B9" w14:textId="77777777" w:rsidR="0032466F" w:rsidRPr="008A177A" w:rsidRDefault="0032466F" w:rsidP="008A177A">
            <w:pPr>
              <w:ind w:left="524" w:hanging="1"/>
              <w:rPr>
                <w:rFonts w:ascii="Arial" w:hAnsi="Arial" w:cs="Arial"/>
                <w:sz w:val="20"/>
                <w:szCs w:val="20"/>
              </w:rPr>
            </w:pPr>
            <w:r w:rsidRPr="008A177A">
              <w:rPr>
                <w:rFonts w:ascii="Arial" w:hAnsi="Arial" w:cs="Arial"/>
                <w:sz w:val="20"/>
                <w:szCs w:val="20"/>
              </w:rPr>
              <w:t>- Fête du Vesak</w:t>
            </w:r>
          </w:p>
        </w:tc>
        <w:tc>
          <w:tcPr>
            <w:tcW w:w="822" w:type="pct"/>
            <w:shd w:val="clear" w:color="auto" w:fill="auto"/>
            <w:vAlign w:val="center"/>
          </w:tcPr>
          <w:p w14:paraId="14C90393"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Le jour de la fête ou de l'événement</w:t>
            </w:r>
          </w:p>
        </w:tc>
        <w:tc>
          <w:tcPr>
            <w:tcW w:w="1815" w:type="pct"/>
            <w:vMerge/>
            <w:shd w:val="clear" w:color="auto" w:fill="auto"/>
            <w:vAlign w:val="center"/>
          </w:tcPr>
          <w:p w14:paraId="7E9AD41F" w14:textId="77777777" w:rsidR="0032466F" w:rsidRPr="008A177A" w:rsidRDefault="0032466F" w:rsidP="008A177A">
            <w:pPr>
              <w:spacing w:before="100" w:beforeAutospacing="1" w:after="100" w:afterAutospacing="1"/>
              <w:rPr>
                <w:rFonts w:ascii="Arial" w:hAnsi="Arial" w:cs="Arial"/>
                <w:highlight w:val="green"/>
              </w:rPr>
            </w:pPr>
          </w:p>
        </w:tc>
      </w:tr>
    </w:tbl>
    <w:p w14:paraId="7275DC40" w14:textId="77777777" w:rsidR="00A86D80" w:rsidRDefault="00A86D80"/>
    <w:tbl>
      <w:tblPr>
        <w:tblStyle w:val="Grilledetableauclaire"/>
        <w:tblW w:w="4971" w:type="pct"/>
        <w:tblBorders>
          <w:left w:val="none" w:sz="0" w:space="0" w:color="auto"/>
          <w:right w:val="none" w:sz="0" w:space="0" w:color="auto"/>
          <w:insideV w:val="none" w:sz="0" w:space="0" w:color="auto"/>
        </w:tblBorders>
        <w:tblLook w:val="04A0" w:firstRow="1" w:lastRow="0" w:firstColumn="1" w:lastColumn="0" w:noHBand="0" w:noVBand="1"/>
      </w:tblPr>
      <w:tblGrid>
        <w:gridCol w:w="1667"/>
        <w:gridCol w:w="7938"/>
        <w:gridCol w:w="3260"/>
        <w:gridCol w:w="2658"/>
      </w:tblGrid>
      <w:tr w:rsidR="007F43D3" w:rsidRPr="008A177A" w14:paraId="4F56B7F6" w14:textId="77777777" w:rsidTr="007F43D3">
        <w:tc>
          <w:tcPr>
            <w:tcW w:w="537" w:type="pct"/>
            <w:shd w:val="clear" w:color="auto" w:fill="auto"/>
            <w:vAlign w:val="center"/>
          </w:tcPr>
          <w:p w14:paraId="2E8F8314" w14:textId="77777777" w:rsidR="0032466F" w:rsidRPr="007F43D3" w:rsidRDefault="0032466F" w:rsidP="008A177A">
            <w:pPr>
              <w:jc w:val="center"/>
              <w:rPr>
                <w:rFonts w:ascii="Arial" w:hAnsi="Arial" w:cs="Arial"/>
                <w:b/>
              </w:rPr>
            </w:pPr>
            <w:r w:rsidRPr="007F43D3">
              <w:rPr>
                <w:rFonts w:ascii="Arial" w:hAnsi="Arial" w:cs="Arial"/>
                <w:b/>
              </w:rPr>
              <w:lastRenderedPageBreak/>
              <w:t>Références</w:t>
            </w:r>
          </w:p>
        </w:tc>
        <w:tc>
          <w:tcPr>
            <w:tcW w:w="2557" w:type="pct"/>
            <w:shd w:val="clear" w:color="auto" w:fill="auto"/>
            <w:vAlign w:val="center"/>
          </w:tcPr>
          <w:p w14:paraId="52A46B9C" w14:textId="77777777" w:rsidR="0032466F" w:rsidRPr="008A177A" w:rsidRDefault="0032466F" w:rsidP="008A177A">
            <w:pPr>
              <w:jc w:val="center"/>
              <w:rPr>
                <w:rFonts w:ascii="Arial" w:hAnsi="Arial" w:cs="Arial"/>
                <w:b/>
              </w:rPr>
            </w:pPr>
            <w:r w:rsidRPr="008A177A">
              <w:rPr>
                <w:rFonts w:ascii="Arial" w:hAnsi="Arial" w:cs="Arial"/>
                <w:b/>
              </w:rPr>
              <w:t>Objet</w:t>
            </w:r>
          </w:p>
        </w:tc>
        <w:tc>
          <w:tcPr>
            <w:tcW w:w="1050" w:type="pct"/>
            <w:shd w:val="clear" w:color="auto" w:fill="auto"/>
            <w:vAlign w:val="center"/>
          </w:tcPr>
          <w:p w14:paraId="08C1153E" w14:textId="77777777" w:rsidR="0032466F" w:rsidRPr="008A177A" w:rsidRDefault="0032466F" w:rsidP="008A177A">
            <w:pPr>
              <w:jc w:val="center"/>
              <w:rPr>
                <w:rFonts w:ascii="Arial" w:hAnsi="Arial" w:cs="Arial"/>
                <w:b/>
              </w:rPr>
            </w:pPr>
            <w:r w:rsidRPr="008A177A">
              <w:rPr>
                <w:rFonts w:ascii="Arial" w:hAnsi="Arial" w:cs="Arial"/>
                <w:b/>
              </w:rPr>
              <w:t>Durée</w:t>
            </w:r>
          </w:p>
        </w:tc>
        <w:tc>
          <w:tcPr>
            <w:tcW w:w="856" w:type="pct"/>
            <w:shd w:val="clear" w:color="auto" w:fill="auto"/>
            <w:vAlign w:val="center"/>
          </w:tcPr>
          <w:p w14:paraId="7258AFA1" w14:textId="77777777" w:rsidR="0032466F" w:rsidRPr="008A177A" w:rsidRDefault="0032466F" w:rsidP="008A177A">
            <w:pPr>
              <w:jc w:val="center"/>
              <w:rPr>
                <w:rFonts w:ascii="Arial" w:hAnsi="Arial" w:cs="Arial"/>
                <w:b/>
              </w:rPr>
            </w:pPr>
            <w:r w:rsidRPr="008A177A">
              <w:rPr>
                <w:rFonts w:ascii="Arial" w:hAnsi="Arial" w:cs="Arial"/>
                <w:b/>
              </w:rPr>
              <w:t>Observations</w:t>
            </w:r>
          </w:p>
        </w:tc>
      </w:tr>
      <w:tr w:rsidR="0032466F" w:rsidRPr="008A177A" w14:paraId="374DE39D" w14:textId="77777777" w:rsidTr="00A86D80">
        <w:trPr>
          <w:trHeight w:val="454"/>
        </w:trPr>
        <w:tc>
          <w:tcPr>
            <w:tcW w:w="5000" w:type="pct"/>
            <w:gridSpan w:val="4"/>
            <w:shd w:val="clear" w:color="auto" w:fill="D0CECE"/>
            <w:vAlign w:val="center"/>
          </w:tcPr>
          <w:p w14:paraId="4CDC379A" w14:textId="77777777" w:rsidR="0032466F" w:rsidRPr="007F43D3" w:rsidRDefault="0032466F" w:rsidP="008A177A">
            <w:pPr>
              <w:jc w:val="center"/>
              <w:rPr>
                <w:rFonts w:ascii="Arial" w:hAnsi="Arial" w:cs="Arial"/>
                <w:b/>
                <w:sz w:val="20"/>
                <w:szCs w:val="20"/>
                <w:highlight w:val="yellow"/>
              </w:rPr>
            </w:pPr>
            <w:r w:rsidRPr="007F43D3">
              <w:rPr>
                <w:rFonts w:ascii="Arial" w:hAnsi="Arial" w:cs="Arial"/>
                <w:b/>
                <w:sz w:val="24"/>
                <w:szCs w:val="20"/>
              </w:rPr>
              <w:t>AUTORISATIONS D'ABSENCE LIEES A DES MOTIFS SYNDICAUX ET PROFESSIONNELS</w:t>
            </w:r>
          </w:p>
        </w:tc>
      </w:tr>
      <w:tr w:rsidR="00A86D80" w:rsidRPr="008A177A" w14:paraId="556322C4" w14:textId="77777777" w:rsidTr="00A86D80">
        <w:tc>
          <w:tcPr>
            <w:tcW w:w="537" w:type="pct"/>
            <w:vMerge w:val="restart"/>
            <w:shd w:val="clear" w:color="auto" w:fill="auto"/>
            <w:vAlign w:val="center"/>
          </w:tcPr>
          <w:p w14:paraId="4221E19D" w14:textId="77777777" w:rsidR="00066D4B" w:rsidRDefault="00CC6A2F" w:rsidP="008A177A">
            <w:pPr>
              <w:rPr>
                <w:rFonts w:ascii="Arial" w:hAnsi="Arial" w:cs="Arial"/>
                <w:sz w:val="20"/>
                <w:szCs w:val="20"/>
              </w:rPr>
            </w:pPr>
            <w:hyperlink r:id="rId25" w:history="1">
              <w:r w:rsidR="00066D4B" w:rsidRPr="00066D4B">
                <w:rPr>
                  <w:rStyle w:val="Lienhypertexte"/>
                  <w:rFonts w:ascii="Arial" w:hAnsi="Arial" w:cs="Arial"/>
                  <w:color w:val="auto"/>
                  <w:sz w:val="20"/>
                  <w:szCs w:val="20"/>
                </w:rPr>
                <w:t>Code général de la fonction publique</w:t>
              </w:r>
            </w:hyperlink>
            <w:r w:rsidR="00066D4B" w:rsidRPr="00066D4B">
              <w:rPr>
                <w:rFonts w:ascii="Arial" w:hAnsi="Arial" w:cs="Arial"/>
                <w:sz w:val="20"/>
                <w:szCs w:val="20"/>
              </w:rPr>
              <w:t xml:space="preserve"> (articles </w:t>
            </w:r>
          </w:p>
          <w:p w14:paraId="28D92D3C" w14:textId="77777777" w:rsidR="00066D4B" w:rsidRDefault="00066D4B" w:rsidP="008A177A">
            <w:pPr>
              <w:rPr>
                <w:rFonts w:ascii="Arial" w:hAnsi="Arial" w:cs="Arial"/>
                <w:sz w:val="20"/>
                <w:szCs w:val="20"/>
              </w:rPr>
            </w:pPr>
            <w:r w:rsidRPr="00066D4B">
              <w:rPr>
                <w:rFonts w:ascii="Arial" w:hAnsi="Arial" w:cs="Arial"/>
                <w:sz w:val="20"/>
                <w:szCs w:val="20"/>
              </w:rPr>
              <w:t xml:space="preserve">L 214-3, </w:t>
            </w:r>
          </w:p>
          <w:p w14:paraId="2EA93189" w14:textId="77777777" w:rsidR="00066D4B" w:rsidRDefault="00066D4B" w:rsidP="008A177A">
            <w:pPr>
              <w:rPr>
                <w:rFonts w:ascii="Arial" w:hAnsi="Arial" w:cs="Arial"/>
                <w:sz w:val="20"/>
                <w:szCs w:val="20"/>
              </w:rPr>
            </w:pPr>
            <w:r w:rsidRPr="00066D4B">
              <w:rPr>
                <w:rFonts w:ascii="Arial" w:hAnsi="Arial" w:cs="Arial"/>
                <w:sz w:val="20"/>
                <w:szCs w:val="20"/>
              </w:rPr>
              <w:t xml:space="preserve">L 214-4 1°, </w:t>
            </w:r>
          </w:p>
          <w:p w14:paraId="2BDE2D56" w14:textId="77777777" w:rsidR="0032466F" w:rsidRDefault="00066D4B" w:rsidP="008A177A">
            <w:pPr>
              <w:rPr>
                <w:rFonts w:ascii="Arial" w:hAnsi="Arial" w:cs="Arial"/>
                <w:sz w:val="20"/>
                <w:szCs w:val="20"/>
              </w:rPr>
            </w:pPr>
            <w:r w:rsidRPr="00066D4B">
              <w:rPr>
                <w:rFonts w:ascii="Arial" w:hAnsi="Arial" w:cs="Arial"/>
                <w:sz w:val="20"/>
                <w:szCs w:val="20"/>
              </w:rPr>
              <w:t>L 622-5 1°)</w:t>
            </w:r>
          </w:p>
          <w:p w14:paraId="057E0A8C" w14:textId="77777777" w:rsidR="00066D4B" w:rsidRPr="007F43D3" w:rsidRDefault="00066D4B" w:rsidP="008A177A">
            <w:pPr>
              <w:rPr>
                <w:rFonts w:ascii="Arial" w:hAnsi="Arial" w:cs="Arial"/>
                <w:sz w:val="19"/>
                <w:szCs w:val="19"/>
              </w:rPr>
            </w:pPr>
          </w:p>
          <w:p w14:paraId="4F674937" w14:textId="77777777" w:rsidR="0032466F" w:rsidRPr="007F43D3" w:rsidRDefault="00CC6A2F" w:rsidP="008A177A">
            <w:pPr>
              <w:rPr>
                <w:rFonts w:ascii="Arial" w:hAnsi="Arial" w:cs="Arial"/>
                <w:sz w:val="19"/>
                <w:szCs w:val="19"/>
              </w:rPr>
            </w:pPr>
            <w:hyperlink r:id="rId26" w:history="1">
              <w:r w:rsidR="0032466F" w:rsidRPr="007F43D3">
                <w:rPr>
                  <w:rStyle w:val="Lienhypertexte"/>
                  <w:rFonts w:ascii="Arial" w:hAnsi="Arial" w:cs="Arial"/>
                  <w:color w:val="auto"/>
                  <w:sz w:val="19"/>
                  <w:szCs w:val="19"/>
                </w:rPr>
                <w:t>Décret n° 85-397 du 3 avril 1985</w:t>
              </w:r>
            </w:hyperlink>
            <w:r w:rsidR="0032466F" w:rsidRPr="007F43D3">
              <w:rPr>
                <w:rFonts w:ascii="Arial" w:hAnsi="Arial" w:cs="Arial"/>
                <w:sz w:val="19"/>
                <w:szCs w:val="19"/>
              </w:rPr>
              <w:t xml:space="preserve"> (articles 15 à 18)</w:t>
            </w:r>
          </w:p>
        </w:tc>
        <w:tc>
          <w:tcPr>
            <w:tcW w:w="2557" w:type="pct"/>
            <w:vMerge w:val="restart"/>
            <w:shd w:val="clear" w:color="auto" w:fill="auto"/>
            <w:vAlign w:val="center"/>
          </w:tcPr>
          <w:p w14:paraId="4870B133" w14:textId="77777777" w:rsidR="0032466F" w:rsidRPr="007F43D3" w:rsidRDefault="0032466F" w:rsidP="008A177A">
            <w:pPr>
              <w:rPr>
                <w:rFonts w:ascii="Arial" w:hAnsi="Arial" w:cs="Arial"/>
                <w:sz w:val="20"/>
                <w:szCs w:val="20"/>
              </w:rPr>
            </w:pPr>
            <w:r w:rsidRPr="007F43D3">
              <w:rPr>
                <w:rFonts w:ascii="Arial" w:hAnsi="Arial" w:cs="Arial"/>
                <w:sz w:val="20"/>
                <w:szCs w:val="20"/>
              </w:rPr>
              <w:t>Représentants syndicaux mandatés pour assister aux congrès syndicaux ainsi qu’aux réunions des organismes directeurs des :</w:t>
            </w:r>
          </w:p>
          <w:p w14:paraId="264AD2C9" w14:textId="77777777" w:rsidR="0032466F" w:rsidRPr="007F43D3" w:rsidRDefault="0032466F" w:rsidP="008A177A">
            <w:pPr>
              <w:rPr>
                <w:rFonts w:ascii="Arial" w:hAnsi="Arial" w:cs="Arial"/>
                <w:sz w:val="20"/>
                <w:szCs w:val="20"/>
              </w:rPr>
            </w:pPr>
            <w:r w:rsidRPr="007F43D3">
              <w:rPr>
                <w:rFonts w:ascii="Arial" w:hAnsi="Arial" w:cs="Arial"/>
                <w:sz w:val="20"/>
                <w:szCs w:val="20"/>
              </w:rPr>
              <w:t>- Unions, fédérations ou confédérations de syndicats</w:t>
            </w:r>
          </w:p>
          <w:p w14:paraId="1F853A05" w14:textId="77777777" w:rsidR="0032466F" w:rsidRPr="007F43D3" w:rsidRDefault="0032466F" w:rsidP="008A177A">
            <w:pPr>
              <w:rPr>
                <w:rFonts w:ascii="Arial" w:hAnsi="Arial" w:cs="Arial"/>
                <w:sz w:val="20"/>
                <w:szCs w:val="20"/>
              </w:rPr>
            </w:pPr>
            <w:r w:rsidRPr="007F43D3">
              <w:rPr>
                <w:rFonts w:ascii="Arial" w:hAnsi="Arial" w:cs="Arial"/>
                <w:sz w:val="20"/>
                <w:szCs w:val="20"/>
              </w:rPr>
              <w:t>- Syndicats nationaux et locaux, et unions régionales, interdépartementales ou départementales qui leur sont affiliés</w:t>
            </w:r>
          </w:p>
          <w:p w14:paraId="550F92DA" w14:textId="77777777" w:rsidR="0032466F" w:rsidRPr="007F43D3" w:rsidRDefault="0032466F" w:rsidP="008A177A">
            <w:pPr>
              <w:rPr>
                <w:rFonts w:ascii="Arial" w:hAnsi="Arial" w:cs="Arial"/>
                <w:sz w:val="20"/>
                <w:szCs w:val="20"/>
              </w:rPr>
            </w:pPr>
            <w:r w:rsidRPr="007F43D3">
              <w:rPr>
                <w:rFonts w:ascii="Arial" w:hAnsi="Arial" w:cs="Arial"/>
                <w:sz w:val="20"/>
                <w:szCs w:val="20"/>
              </w:rPr>
              <w:t>- OS internationales dont ils sont membres élus ou nommément désignés conformément aux statuts de leurs OS</w:t>
            </w:r>
          </w:p>
        </w:tc>
        <w:tc>
          <w:tcPr>
            <w:tcW w:w="1050" w:type="pct"/>
            <w:shd w:val="clear" w:color="auto" w:fill="auto"/>
            <w:vAlign w:val="center"/>
          </w:tcPr>
          <w:p w14:paraId="5181A882" w14:textId="77777777" w:rsidR="0032466F" w:rsidRPr="008A177A" w:rsidRDefault="0032466F" w:rsidP="008A177A">
            <w:pPr>
              <w:rPr>
                <w:rFonts w:ascii="Arial" w:hAnsi="Arial" w:cs="Arial"/>
                <w:sz w:val="20"/>
                <w:szCs w:val="20"/>
              </w:rPr>
            </w:pPr>
            <w:r w:rsidRPr="008A177A">
              <w:rPr>
                <w:rFonts w:ascii="Arial" w:hAnsi="Arial" w:cs="Arial"/>
                <w:sz w:val="20"/>
                <w:szCs w:val="20"/>
              </w:rPr>
              <w:t>10 jours pour les OS non représentées au Conseil Commun de la Fonction Publique</w:t>
            </w:r>
          </w:p>
        </w:tc>
        <w:tc>
          <w:tcPr>
            <w:tcW w:w="856" w:type="pct"/>
            <w:vMerge w:val="restart"/>
            <w:shd w:val="clear" w:color="auto" w:fill="auto"/>
            <w:vAlign w:val="center"/>
          </w:tcPr>
          <w:p w14:paraId="762A71F8"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Susceptibles d’être accordées</w:t>
            </w:r>
            <w:r w:rsidRPr="008A177A">
              <w:rPr>
                <w:rFonts w:ascii="Arial" w:hAnsi="Arial" w:cs="Arial"/>
                <w:sz w:val="20"/>
                <w:szCs w:val="20"/>
              </w:rPr>
              <w:t xml:space="preserve"> sous réserve des nécessités de service sur présentation de leur convocation au moins trois jours à l'avance.</w:t>
            </w:r>
          </w:p>
        </w:tc>
      </w:tr>
      <w:tr w:rsidR="00A86D80" w:rsidRPr="008A177A" w14:paraId="31A7315F" w14:textId="77777777" w:rsidTr="00A86D80">
        <w:tc>
          <w:tcPr>
            <w:tcW w:w="537" w:type="pct"/>
            <w:vMerge/>
            <w:shd w:val="clear" w:color="auto" w:fill="auto"/>
            <w:vAlign w:val="center"/>
          </w:tcPr>
          <w:p w14:paraId="573993CA" w14:textId="77777777" w:rsidR="0032466F" w:rsidRPr="007F43D3" w:rsidRDefault="0032466F" w:rsidP="008A177A">
            <w:pPr>
              <w:rPr>
                <w:rFonts w:ascii="Arial" w:hAnsi="Arial" w:cs="Arial"/>
                <w:sz w:val="19"/>
                <w:szCs w:val="19"/>
              </w:rPr>
            </w:pPr>
          </w:p>
        </w:tc>
        <w:tc>
          <w:tcPr>
            <w:tcW w:w="2557" w:type="pct"/>
            <w:vMerge/>
            <w:shd w:val="clear" w:color="auto" w:fill="auto"/>
            <w:vAlign w:val="center"/>
          </w:tcPr>
          <w:p w14:paraId="56E79D60" w14:textId="77777777" w:rsidR="0032466F" w:rsidRPr="007F43D3" w:rsidRDefault="0032466F" w:rsidP="008A177A">
            <w:pPr>
              <w:rPr>
                <w:rFonts w:ascii="Arial" w:hAnsi="Arial" w:cs="Arial"/>
                <w:sz w:val="20"/>
                <w:szCs w:val="20"/>
              </w:rPr>
            </w:pPr>
          </w:p>
        </w:tc>
        <w:tc>
          <w:tcPr>
            <w:tcW w:w="1050" w:type="pct"/>
            <w:shd w:val="clear" w:color="auto" w:fill="auto"/>
            <w:vAlign w:val="center"/>
          </w:tcPr>
          <w:p w14:paraId="0E8D426C" w14:textId="77777777" w:rsidR="0032466F" w:rsidRPr="008A177A" w:rsidRDefault="0032466F" w:rsidP="008A177A">
            <w:pPr>
              <w:rPr>
                <w:rFonts w:ascii="Arial" w:hAnsi="Arial" w:cs="Arial"/>
                <w:sz w:val="20"/>
                <w:szCs w:val="20"/>
              </w:rPr>
            </w:pPr>
            <w:r w:rsidRPr="008A177A">
              <w:rPr>
                <w:rFonts w:ascii="Arial" w:hAnsi="Arial" w:cs="Arial"/>
                <w:sz w:val="20"/>
                <w:szCs w:val="20"/>
              </w:rPr>
              <w:t>20 jours pour les OS représentées au Conseil Commun de la Fonction Publique et pour les OS internationales</w:t>
            </w:r>
          </w:p>
        </w:tc>
        <w:tc>
          <w:tcPr>
            <w:tcW w:w="856" w:type="pct"/>
            <w:vMerge/>
            <w:shd w:val="clear" w:color="auto" w:fill="auto"/>
            <w:vAlign w:val="center"/>
          </w:tcPr>
          <w:p w14:paraId="5C39D4D7" w14:textId="77777777" w:rsidR="0032466F" w:rsidRPr="008A177A" w:rsidRDefault="0032466F" w:rsidP="008A177A">
            <w:pPr>
              <w:rPr>
                <w:rFonts w:ascii="Arial" w:hAnsi="Arial" w:cs="Arial"/>
                <w:sz w:val="20"/>
                <w:szCs w:val="20"/>
              </w:rPr>
            </w:pPr>
          </w:p>
        </w:tc>
      </w:tr>
      <w:tr w:rsidR="00A86D80" w:rsidRPr="008A177A" w14:paraId="5621EFA3" w14:textId="77777777" w:rsidTr="00A86D80">
        <w:tc>
          <w:tcPr>
            <w:tcW w:w="537" w:type="pct"/>
            <w:vMerge/>
            <w:shd w:val="clear" w:color="auto" w:fill="auto"/>
            <w:vAlign w:val="center"/>
          </w:tcPr>
          <w:p w14:paraId="761DC740" w14:textId="77777777" w:rsidR="0032466F" w:rsidRPr="007F43D3" w:rsidRDefault="0032466F" w:rsidP="008A177A">
            <w:pPr>
              <w:rPr>
                <w:rFonts w:ascii="Arial" w:hAnsi="Arial" w:cs="Arial"/>
                <w:sz w:val="19"/>
                <w:szCs w:val="19"/>
              </w:rPr>
            </w:pPr>
          </w:p>
        </w:tc>
        <w:tc>
          <w:tcPr>
            <w:tcW w:w="2557" w:type="pct"/>
            <w:shd w:val="clear" w:color="auto" w:fill="auto"/>
            <w:vAlign w:val="center"/>
          </w:tcPr>
          <w:p w14:paraId="6F71D5DD" w14:textId="77777777" w:rsidR="0032466F" w:rsidRPr="007F43D3" w:rsidRDefault="0032466F" w:rsidP="008A177A">
            <w:pPr>
              <w:rPr>
                <w:rFonts w:ascii="Arial" w:hAnsi="Arial" w:cs="Arial"/>
                <w:sz w:val="20"/>
                <w:szCs w:val="20"/>
              </w:rPr>
            </w:pPr>
            <w:r w:rsidRPr="007F43D3">
              <w:rPr>
                <w:rFonts w:ascii="Arial" w:hAnsi="Arial" w:cs="Arial"/>
                <w:sz w:val="20"/>
                <w:szCs w:val="20"/>
              </w:rPr>
              <w:t>Représentants syndicaux mandatés pour assister aux congrès syndicaux ainsi qu’aux réunions des organismes directeurs d’un autre niveau que ci-avant dont ils sont membres élus ou nommément désignés conformément aux statuts de leurs OS</w:t>
            </w:r>
          </w:p>
        </w:tc>
        <w:tc>
          <w:tcPr>
            <w:tcW w:w="1050" w:type="pct"/>
            <w:shd w:val="clear" w:color="auto" w:fill="auto"/>
            <w:vAlign w:val="center"/>
          </w:tcPr>
          <w:p w14:paraId="7D26639C" w14:textId="77777777" w:rsidR="0032466F" w:rsidRPr="008A177A" w:rsidRDefault="0032466F" w:rsidP="008A177A">
            <w:pPr>
              <w:rPr>
                <w:rFonts w:ascii="Arial" w:hAnsi="Arial" w:cs="Arial"/>
                <w:sz w:val="20"/>
                <w:szCs w:val="20"/>
              </w:rPr>
            </w:pPr>
            <w:r w:rsidRPr="008A177A">
              <w:rPr>
                <w:rFonts w:ascii="Arial" w:hAnsi="Arial" w:cs="Arial"/>
                <w:sz w:val="20"/>
                <w:szCs w:val="20"/>
              </w:rPr>
              <w:t>1 heure d'absence pour 1 000 heures de travail effectuées par l'ensemble des agents</w:t>
            </w:r>
          </w:p>
        </w:tc>
        <w:tc>
          <w:tcPr>
            <w:tcW w:w="856" w:type="pct"/>
            <w:vMerge/>
            <w:shd w:val="clear" w:color="auto" w:fill="auto"/>
            <w:vAlign w:val="center"/>
          </w:tcPr>
          <w:p w14:paraId="44C86044" w14:textId="77777777" w:rsidR="0032466F" w:rsidRPr="008A177A" w:rsidRDefault="0032466F" w:rsidP="008A177A">
            <w:pPr>
              <w:rPr>
                <w:rFonts w:ascii="Arial" w:hAnsi="Arial" w:cs="Arial"/>
                <w:sz w:val="20"/>
                <w:szCs w:val="20"/>
              </w:rPr>
            </w:pPr>
          </w:p>
        </w:tc>
      </w:tr>
      <w:tr w:rsidR="00A86D80" w:rsidRPr="008A177A" w14:paraId="47763DEB" w14:textId="77777777" w:rsidTr="00A86D80">
        <w:tc>
          <w:tcPr>
            <w:tcW w:w="537" w:type="pct"/>
            <w:vMerge/>
            <w:shd w:val="clear" w:color="auto" w:fill="auto"/>
            <w:vAlign w:val="center"/>
          </w:tcPr>
          <w:p w14:paraId="6EF31F5F" w14:textId="77777777" w:rsidR="0032466F" w:rsidRPr="007F43D3" w:rsidRDefault="0032466F" w:rsidP="008A177A">
            <w:pPr>
              <w:rPr>
                <w:rFonts w:ascii="Arial" w:hAnsi="Arial" w:cs="Arial"/>
                <w:sz w:val="19"/>
                <w:szCs w:val="19"/>
              </w:rPr>
            </w:pPr>
          </w:p>
        </w:tc>
        <w:tc>
          <w:tcPr>
            <w:tcW w:w="2557" w:type="pct"/>
            <w:shd w:val="clear" w:color="auto" w:fill="auto"/>
            <w:vAlign w:val="center"/>
          </w:tcPr>
          <w:p w14:paraId="00077394" w14:textId="77777777" w:rsidR="0032466F" w:rsidRPr="007F43D3" w:rsidRDefault="0032466F" w:rsidP="008A177A">
            <w:pPr>
              <w:rPr>
                <w:rFonts w:ascii="Arial" w:hAnsi="Arial" w:cs="Arial"/>
                <w:sz w:val="20"/>
                <w:szCs w:val="20"/>
              </w:rPr>
            </w:pPr>
            <w:r w:rsidRPr="007F43D3">
              <w:rPr>
                <w:rFonts w:ascii="Arial" w:hAnsi="Arial" w:cs="Arial"/>
                <w:sz w:val="20"/>
                <w:szCs w:val="20"/>
              </w:rPr>
              <w:t>Représentants aux CAP et organismes statutaires (CT, CHSCT, CSFPT, CNFPT, ...)</w:t>
            </w:r>
          </w:p>
        </w:tc>
        <w:tc>
          <w:tcPr>
            <w:tcW w:w="1050" w:type="pct"/>
            <w:vMerge w:val="restart"/>
            <w:shd w:val="clear" w:color="auto" w:fill="auto"/>
            <w:vAlign w:val="center"/>
          </w:tcPr>
          <w:p w14:paraId="38E9B62E"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Délai de route </w:t>
            </w:r>
          </w:p>
          <w:p w14:paraId="78FECC24" w14:textId="77777777" w:rsidR="0032466F" w:rsidRPr="008A177A" w:rsidRDefault="0032466F" w:rsidP="008A177A">
            <w:pPr>
              <w:rPr>
                <w:rFonts w:ascii="Arial" w:hAnsi="Arial" w:cs="Arial"/>
                <w:sz w:val="20"/>
                <w:szCs w:val="20"/>
              </w:rPr>
            </w:pPr>
            <w:r w:rsidRPr="008A177A">
              <w:rPr>
                <w:rFonts w:ascii="Arial" w:hAnsi="Arial" w:cs="Arial"/>
                <w:sz w:val="20"/>
                <w:szCs w:val="20"/>
              </w:rPr>
              <w:t>+ durée prévisible de la réunion</w:t>
            </w:r>
          </w:p>
          <w:p w14:paraId="61EA68DA" w14:textId="77777777" w:rsidR="0032466F" w:rsidRPr="008A177A" w:rsidRDefault="0032466F" w:rsidP="008A177A">
            <w:pPr>
              <w:rPr>
                <w:rFonts w:ascii="Arial" w:hAnsi="Arial" w:cs="Arial"/>
                <w:sz w:val="20"/>
                <w:szCs w:val="20"/>
              </w:rPr>
            </w:pPr>
            <w:r w:rsidRPr="008A177A">
              <w:rPr>
                <w:rFonts w:ascii="Arial" w:hAnsi="Arial" w:cs="Arial"/>
                <w:sz w:val="20"/>
                <w:szCs w:val="20"/>
              </w:rPr>
              <w:t>+ temps égal pour la préparation et le compte rendu des travaux</w:t>
            </w:r>
          </w:p>
        </w:tc>
        <w:tc>
          <w:tcPr>
            <w:tcW w:w="856" w:type="pct"/>
            <w:vMerge w:val="restart"/>
            <w:shd w:val="clear" w:color="auto" w:fill="auto"/>
            <w:vAlign w:val="center"/>
          </w:tcPr>
          <w:p w14:paraId="78C5630F" w14:textId="77777777" w:rsidR="0032466F" w:rsidRPr="008A177A" w:rsidRDefault="0032466F" w:rsidP="008A177A">
            <w:pPr>
              <w:rPr>
                <w:rFonts w:ascii="Arial" w:hAnsi="Arial" w:cs="Arial"/>
                <w:sz w:val="20"/>
                <w:szCs w:val="20"/>
              </w:rPr>
            </w:pPr>
            <w:r w:rsidRPr="008A177A">
              <w:rPr>
                <w:rFonts w:ascii="Arial" w:hAnsi="Arial" w:cs="Arial"/>
                <w:sz w:val="20"/>
                <w:szCs w:val="20"/>
                <w:highlight w:val="green"/>
              </w:rPr>
              <w:t xml:space="preserve">Accordée de droit </w:t>
            </w:r>
            <w:r w:rsidRPr="008A177A">
              <w:rPr>
                <w:rFonts w:ascii="Arial" w:hAnsi="Arial" w:cs="Arial"/>
                <w:sz w:val="20"/>
                <w:szCs w:val="20"/>
              </w:rPr>
              <w:t>sur présentation de la convocation</w:t>
            </w:r>
          </w:p>
        </w:tc>
      </w:tr>
      <w:tr w:rsidR="00A86D80" w:rsidRPr="008A177A" w14:paraId="51308B89" w14:textId="77777777" w:rsidTr="00A86D80">
        <w:tc>
          <w:tcPr>
            <w:tcW w:w="537" w:type="pct"/>
            <w:vMerge/>
            <w:shd w:val="clear" w:color="auto" w:fill="auto"/>
            <w:vAlign w:val="center"/>
          </w:tcPr>
          <w:p w14:paraId="1E3249CC" w14:textId="77777777" w:rsidR="0032466F" w:rsidRPr="007F43D3" w:rsidRDefault="0032466F" w:rsidP="008A177A">
            <w:pPr>
              <w:rPr>
                <w:rFonts w:ascii="Arial" w:hAnsi="Arial" w:cs="Arial"/>
                <w:sz w:val="19"/>
                <w:szCs w:val="19"/>
              </w:rPr>
            </w:pPr>
          </w:p>
        </w:tc>
        <w:tc>
          <w:tcPr>
            <w:tcW w:w="2557" w:type="pct"/>
            <w:shd w:val="clear" w:color="auto" w:fill="auto"/>
            <w:vAlign w:val="center"/>
          </w:tcPr>
          <w:p w14:paraId="0A45E065" w14:textId="77777777" w:rsidR="0032466F" w:rsidRPr="007F43D3" w:rsidRDefault="0032466F" w:rsidP="008A177A">
            <w:pPr>
              <w:rPr>
                <w:rFonts w:ascii="Arial" w:hAnsi="Arial" w:cs="Arial"/>
                <w:sz w:val="20"/>
                <w:szCs w:val="20"/>
              </w:rPr>
            </w:pPr>
            <w:r w:rsidRPr="007F43D3">
              <w:rPr>
                <w:rFonts w:ascii="Arial" w:hAnsi="Arial" w:cs="Arial"/>
                <w:sz w:val="20"/>
                <w:szCs w:val="20"/>
              </w:rPr>
              <w:t>Représentants syndicaux convoqués par l’administration pour une réunion de travail</w:t>
            </w:r>
          </w:p>
        </w:tc>
        <w:tc>
          <w:tcPr>
            <w:tcW w:w="1050" w:type="pct"/>
            <w:vMerge/>
            <w:shd w:val="clear" w:color="auto" w:fill="auto"/>
            <w:vAlign w:val="center"/>
          </w:tcPr>
          <w:p w14:paraId="35BE2888" w14:textId="77777777" w:rsidR="0032466F" w:rsidRPr="008A177A" w:rsidRDefault="0032466F" w:rsidP="008A177A">
            <w:pPr>
              <w:rPr>
                <w:rFonts w:ascii="Arial" w:hAnsi="Arial" w:cs="Arial"/>
                <w:sz w:val="20"/>
                <w:szCs w:val="20"/>
              </w:rPr>
            </w:pPr>
          </w:p>
        </w:tc>
        <w:tc>
          <w:tcPr>
            <w:tcW w:w="856" w:type="pct"/>
            <w:vMerge/>
            <w:shd w:val="clear" w:color="auto" w:fill="auto"/>
            <w:vAlign w:val="center"/>
          </w:tcPr>
          <w:p w14:paraId="5B25B8D4" w14:textId="77777777" w:rsidR="0032466F" w:rsidRPr="008A177A" w:rsidRDefault="0032466F" w:rsidP="008A177A">
            <w:pPr>
              <w:rPr>
                <w:rFonts w:ascii="Arial" w:hAnsi="Arial" w:cs="Arial"/>
                <w:sz w:val="20"/>
                <w:szCs w:val="20"/>
              </w:rPr>
            </w:pPr>
          </w:p>
        </w:tc>
      </w:tr>
      <w:tr w:rsidR="00A86D80" w:rsidRPr="008A177A" w14:paraId="109CF3EE" w14:textId="77777777" w:rsidTr="00A86D80">
        <w:tc>
          <w:tcPr>
            <w:tcW w:w="537" w:type="pct"/>
            <w:vMerge/>
            <w:shd w:val="clear" w:color="auto" w:fill="auto"/>
            <w:vAlign w:val="center"/>
          </w:tcPr>
          <w:p w14:paraId="4E65DD89" w14:textId="77777777" w:rsidR="0032466F" w:rsidRPr="007F43D3" w:rsidRDefault="0032466F" w:rsidP="008A177A">
            <w:pPr>
              <w:rPr>
                <w:rFonts w:ascii="Arial" w:hAnsi="Arial" w:cs="Arial"/>
                <w:sz w:val="19"/>
                <w:szCs w:val="19"/>
              </w:rPr>
            </w:pPr>
          </w:p>
        </w:tc>
        <w:tc>
          <w:tcPr>
            <w:tcW w:w="2557" w:type="pct"/>
            <w:shd w:val="clear" w:color="auto" w:fill="auto"/>
            <w:vAlign w:val="center"/>
          </w:tcPr>
          <w:p w14:paraId="34F0B7A6" w14:textId="77777777" w:rsidR="0032466F" w:rsidRPr="007F43D3" w:rsidRDefault="0032466F" w:rsidP="008A177A">
            <w:pPr>
              <w:rPr>
                <w:rFonts w:ascii="Arial" w:hAnsi="Arial" w:cs="Arial"/>
                <w:sz w:val="20"/>
                <w:szCs w:val="20"/>
              </w:rPr>
            </w:pPr>
            <w:r w:rsidRPr="007F43D3">
              <w:rPr>
                <w:rFonts w:ascii="Arial" w:hAnsi="Arial" w:cs="Arial"/>
                <w:sz w:val="20"/>
                <w:szCs w:val="20"/>
              </w:rPr>
              <w:t xml:space="preserve">Représentants des organisations syndicales représentatives au sens de l’article 8bis de la </w:t>
            </w:r>
            <w:hyperlink r:id="rId27" w:history="1">
              <w:r w:rsidRPr="007F43D3">
                <w:rPr>
                  <w:rFonts w:ascii="Arial" w:hAnsi="Arial" w:cs="Arial"/>
                  <w:sz w:val="20"/>
                  <w:szCs w:val="20"/>
                </w:rPr>
                <w:t>loi n° 83-634 du 13 juillet 1983</w:t>
              </w:r>
            </w:hyperlink>
            <w:r w:rsidRPr="007F43D3">
              <w:rPr>
                <w:rFonts w:ascii="Arial" w:hAnsi="Arial" w:cs="Arial"/>
                <w:sz w:val="20"/>
                <w:szCs w:val="20"/>
              </w:rPr>
              <w:t xml:space="preserve"> pour mener une négociation dans le cadre de l’article 8bis de la loi du 13 juillet 1983</w:t>
            </w:r>
          </w:p>
        </w:tc>
        <w:tc>
          <w:tcPr>
            <w:tcW w:w="1050" w:type="pct"/>
            <w:vMerge/>
            <w:shd w:val="clear" w:color="auto" w:fill="auto"/>
            <w:vAlign w:val="center"/>
          </w:tcPr>
          <w:p w14:paraId="11C21DD8" w14:textId="77777777" w:rsidR="0032466F" w:rsidRPr="008A177A" w:rsidRDefault="0032466F" w:rsidP="008A177A">
            <w:pPr>
              <w:rPr>
                <w:rFonts w:ascii="Arial" w:hAnsi="Arial" w:cs="Arial"/>
                <w:sz w:val="20"/>
                <w:szCs w:val="20"/>
              </w:rPr>
            </w:pPr>
          </w:p>
        </w:tc>
        <w:tc>
          <w:tcPr>
            <w:tcW w:w="856" w:type="pct"/>
            <w:vMerge/>
            <w:shd w:val="clear" w:color="auto" w:fill="auto"/>
            <w:vAlign w:val="center"/>
          </w:tcPr>
          <w:p w14:paraId="5EFFA655" w14:textId="77777777" w:rsidR="0032466F" w:rsidRPr="008A177A" w:rsidRDefault="0032466F" w:rsidP="008A177A">
            <w:pPr>
              <w:rPr>
                <w:rFonts w:ascii="Arial" w:hAnsi="Arial" w:cs="Arial"/>
                <w:sz w:val="20"/>
                <w:szCs w:val="20"/>
              </w:rPr>
            </w:pPr>
          </w:p>
        </w:tc>
      </w:tr>
    </w:tbl>
    <w:p w14:paraId="7046BE43" w14:textId="77777777" w:rsidR="00A86D80" w:rsidRPr="00A86D80" w:rsidRDefault="00A86D80">
      <w:pPr>
        <w:rPr>
          <w:sz w:val="2"/>
        </w:rPr>
      </w:pPr>
    </w:p>
    <w:tbl>
      <w:tblPr>
        <w:tblStyle w:val="Grilledetableauclaire"/>
        <w:tblW w:w="4971" w:type="pct"/>
        <w:tblBorders>
          <w:left w:val="none" w:sz="0" w:space="0" w:color="auto"/>
          <w:right w:val="none" w:sz="0" w:space="0" w:color="auto"/>
          <w:insideV w:val="none" w:sz="0" w:space="0" w:color="auto"/>
        </w:tblBorders>
        <w:tblLook w:val="04A0" w:firstRow="1" w:lastRow="0" w:firstColumn="1" w:lastColumn="0" w:noHBand="0" w:noVBand="1"/>
      </w:tblPr>
      <w:tblGrid>
        <w:gridCol w:w="1583"/>
        <w:gridCol w:w="84"/>
        <w:gridCol w:w="7370"/>
        <w:gridCol w:w="2127"/>
        <w:gridCol w:w="1276"/>
        <w:gridCol w:w="3083"/>
      </w:tblGrid>
      <w:tr w:rsidR="00A86D80" w:rsidRPr="008A177A" w14:paraId="65ECB581" w14:textId="77777777" w:rsidTr="00A86D80">
        <w:tc>
          <w:tcPr>
            <w:tcW w:w="537" w:type="pct"/>
            <w:gridSpan w:val="2"/>
            <w:vMerge w:val="restart"/>
            <w:shd w:val="clear" w:color="auto" w:fill="auto"/>
            <w:vAlign w:val="center"/>
          </w:tcPr>
          <w:p w14:paraId="64FDF125" w14:textId="77777777" w:rsidR="00A86D80" w:rsidRPr="007F43D3" w:rsidRDefault="00CC6A2F" w:rsidP="008A177A">
            <w:pPr>
              <w:rPr>
                <w:rFonts w:ascii="Arial" w:hAnsi="Arial" w:cs="Arial"/>
                <w:sz w:val="19"/>
                <w:szCs w:val="19"/>
              </w:rPr>
            </w:pPr>
            <w:hyperlink r:id="rId28" w:history="1">
              <w:r w:rsidR="00A86D80" w:rsidRPr="007F43D3">
                <w:rPr>
                  <w:rStyle w:val="Lienhypertexte"/>
                  <w:rFonts w:ascii="Arial" w:hAnsi="Arial" w:cs="Arial"/>
                  <w:color w:val="auto"/>
                  <w:sz w:val="19"/>
                  <w:szCs w:val="19"/>
                </w:rPr>
                <w:t>Loi n° 84-53 du 26 janvier 1984</w:t>
              </w:r>
            </w:hyperlink>
          </w:p>
          <w:p w14:paraId="7D190C5A" w14:textId="77777777" w:rsidR="00A86D80" w:rsidRPr="007F43D3" w:rsidRDefault="00A86D80" w:rsidP="008A177A">
            <w:pPr>
              <w:rPr>
                <w:rFonts w:ascii="Arial" w:hAnsi="Arial" w:cs="Arial"/>
                <w:sz w:val="19"/>
                <w:szCs w:val="19"/>
              </w:rPr>
            </w:pPr>
            <w:r w:rsidRPr="007F43D3">
              <w:rPr>
                <w:rFonts w:ascii="Arial" w:hAnsi="Arial" w:cs="Arial"/>
                <w:sz w:val="19"/>
                <w:szCs w:val="19"/>
              </w:rPr>
              <w:t>(article 33-1)</w:t>
            </w:r>
          </w:p>
          <w:p w14:paraId="44FBD8D3" w14:textId="77777777" w:rsidR="00A86D80" w:rsidRPr="007F43D3" w:rsidRDefault="00A86D80" w:rsidP="008A177A">
            <w:pPr>
              <w:rPr>
                <w:rFonts w:ascii="Arial" w:hAnsi="Arial" w:cs="Arial"/>
                <w:sz w:val="19"/>
                <w:szCs w:val="19"/>
              </w:rPr>
            </w:pPr>
          </w:p>
          <w:p w14:paraId="0CB9E182" w14:textId="77777777" w:rsidR="00A86D80" w:rsidRPr="007F43D3" w:rsidRDefault="00CC6A2F" w:rsidP="008A177A">
            <w:pPr>
              <w:rPr>
                <w:rFonts w:ascii="Arial" w:hAnsi="Arial" w:cs="Arial"/>
                <w:sz w:val="19"/>
                <w:szCs w:val="19"/>
              </w:rPr>
            </w:pPr>
            <w:hyperlink r:id="rId29" w:history="1">
              <w:r w:rsidR="00A86D80" w:rsidRPr="007F43D3">
                <w:rPr>
                  <w:rStyle w:val="Lienhypertexte"/>
                  <w:rFonts w:ascii="Arial" w:hAnsi="Arial" w:cs="Arial"/>
                  <w:color w:val="auto"/>
                  <w:sz w:val="19"/>
                  <w:szCs w:val="19"/>
                </w:rPr>
                <w:t>Décret n° 85- 603</w:t>
              </w:r>
            </w:hyperlink>
            <w:r w:rsidR="00A86D80" w:rsidRPr="007F43D3">
              <w:rPr>
                <w:rFonts w:ascii="Arial" w:hAnsi="Arial" w:cs="Arial"/>
                <w:sz w:val="19"/>
                <w:szCs w:val="19"/>
              </w:rPr>
              <w:t xml:space="preserve"> (article 61)</w:t>
            </w:r>
          </w:p>
        </w:tc>
        <w:tc>
          <w:tcPr>
            <w:tcW w:w="3470" w:type="pct"/>
            <w:gridSpan w:val="3"/>
            <w:shd w:val="clear" w:color="auto" w:fill="auto"/>
            <w:vAlign w:val="center"/>
          </w:tcPr>
          <w:p w14:paraId="520CFD4F" w14:textId="77777777" w:rsidR="00A86D80" w:rsidRPr="008A177A" w:rsidRDefault="00A86D80" w:rsidP="008A177A">
            <w:pPr>
              <w:rPr>
                <w:rFonts w:ascii="Arial" w:hAnsi="Arial" w:cs="Arial"/>
                <w:sz w:val="20"/>
                <w:szCs w:val="20"/>
              </w:rPr>
            </w:pPr>
            <w:r w:rsidRPr="008A177A">
              <w:rPr>
                <w:rFonts w:ascii="Arial" w:hAnsi="Arial" w:cs="Arial"/>
                <w:sz w:val="20"/>
                <w:szCs w:val="20"/>
              </w:rPr>
              <w:t>Représentants du personnel, titulaires et suppléants, membres du CHSCT :</w:t>
            </w:r>
          </w:p>
        </w:tc>
        <w:tc>
          <w:tcPr>
            <w:tcW w:w="993" w:type="pct"/>
            <w:vMerge w:val="restart"/>
            <w:shd w:val="clear" w:color="auto" w:fill="auto"/>
            <w:vAlign w:val="center"/>
          </w:tcPr>
          <w:p w14:paraId="575EABAB" w14:textId="77777777" w:rsidR="00A86D80" w:rsidRPr="008A177A" w:rsidRDefault="00A86D80" w:rsidP="008A177A">
            <w:pPr>
              <w:rPr>
                <w:rFonts w:ascii="Arial" w:hAnsi="Arial" w:cs="Arial"/>
                <w:sz w:val="20"/>
                <w:szCs w:val="20"/>
              </w:rPr>
            </w:pPr>
            <w:r w:rsidRPr="008A177A">
              <w:rPr>
                <w:rFonts w:ascii="Arial" w:hAnsi="Arial" w:cs="Arial"/>
                <w:sz w:val="20"/>
                <w:szCs w:val="20"/>
                <w:highlight w:val="green"/>
              </w:rPr>
              <w:t>Accordée de droit</w:t>
            </w:r>
          </w:p>
        </w:tc>
      </w:tr>
      <w:tr w:rsidR="00A86D80" w:rsidRPr="008A177A" w14:paraId="271FCC1A" w14:textId="77777777" w:rsidTr="00A86D80">
        <w:tc>
          <w:tcPr>
            <w:tcW w:w="537" w:type="pct"/>
            <w:gridSpan w:val="2"/>
            <w:vMerge/>
            <w:shd w:val="clear" w:color="auto" w:fill="auto"/>
            <w:vAlign w:val="center"/>
          </w:tcPr>
          <w:p w14:paraId="44FC15C4" w14:textId="77777777" w:rsidR="00A86D80" w:rsidRPr="007F43D3" w:rsidRDefault="00A86D80" w:rsidP="008A177A">
            <w:pPr>
              <w:rPr>
                <w:rFonts w:ascii="Arial" w:hAnsi="Arial" w:cs="Arial"/>
                <w:sz w:val="19"/>
                <w:szCs w:val="19"/>
              </w:rPr>
            </w:pPr>
          </w:p>
        </w:tc>
        <w:tc>
          <w:tcPr>
            <w:tcW w:w="2374" w:type="pct"/>
            <w:shd w:val="clear" w:color="auto" w:fill="auto"/>
            <w:vAlign w:val="center"/>
          </w:tcPr>
          <w:p w14:paraId="15DBDC5E" w14:textId="77777777" w:rsidR="00A86D80" w:rsidRPr="008A177A" w:rsidRDefault="00A86D80" w:rsidP="008A177A">
            <w:pPr>
              <w:ind w:left="285"/>
              <w:rPr>
                <w:rFonts w:ascii="Arial" w:hAnsi="Arial" w:cs="Arial"/>
                <w:sz w:val="20"/>
                <w:szCs w:val="20"/>
              </w:rPr>
            </w:pPr>
            <w:r w:rsidRPr="008A177A">
              <w:rPr>
                <w:rFonts w:ascii="Arial" w:hAnsi="Arial" w:cs="Arial"/>
                <w:sz w:val="20"/>
                <w:szCs w:val="20"/>
              </w:rPr>
              <w:t>- pour réaliser les enquêtes à l'occasion de chaque accident du travail, chaque accident de service ou de chaque maladie professionnelle ou à caractère professionnel (art. 41 décret 85-603)</w:t>
            </w:r>
          </w:p>
        </w:tc>
        <w:tc>
          <w:tcPr>
            <w:tcW w:w="1096" w:type="pct"/>
            <w:gridSpan w:val="2"/>
            <w:shd w:val="clear" w:color="auto" w:fill="auto"/>
            <w:vAlign w:val="center"/>
          </w:tcPr>
          <w:p w14:paraId="2EA1C5A9" w14:textId="77777777" w:rsidR="00A86D80" w:rsidRPr="008A177A" w:rsidRDefault="00A86D80" w:rsidP="008A177A">
            <w:pPr>
              <w:rPr>
                <w:rFonts w:ascii="Arial" w:hAnsi="Arial" w:cs="Arial"/>
                <w:sz w:val="20"/>
                <w:szCs w:val="20"/>
              </w:rPr>
            </w:pPr>
            <w:r w:rsidRPr="008A177A">
              <w:rPr>
                <w:rFonts w:ascii="Arial" w:hAnsi="Arial" w:cs="Arial"/>
                <w:sz w:val="20"/>
                <w:szCs w:val="20"/>
              </w:rPr>
              <w:t>Temps de l’enquête</w:t>
            </w:r>
          </w:p>
        </w:tc>
        <w:tc>
          <w:tcPr>
            <w:tcW w:w="993" w:type="pct"/>
            <w:vMerge/>
            <w:shd w:val="clear" w:color="auto" w:fill="auto"/>
            <w:vAlign w:val="center"/>
          </w:tcPr>
          <w:p w14:paraId="0F28B120" w14:textId="77777777" w:rsidR="00A86D80" w:rsidRPr="008A177A" w:rsidRDefault="00A86D80" w:rsidP="008A177A">
            <w:pPr>
              <w:rPr>
                <w:rFonts w:ascii="Arial" w:hAnsi="Arial" w:cs="Arial"/>
                <w:sz w:val="20"/>
                <w:szCs w:val="20"/>
              </w:rPr>
            </w:pPr>
          </w:p>
        </w:tc>
      </w:tr>
      <w:tr w:rsidR="00A86D80" w:rsidRPr="008A177A" w14:paraId="435B0113" w14:textId="77777777" w:rsidTr="00A86D80">
        <w:tc>
          <w:tcPr>
            <w:tcW w:w="537" w:type="pct"/>
            <w:gridSpan w:val="2"/>
            <w:vMerge/>
            <w:shd w:val="clear" w:color="auto" w:fill="auto"/>
            <w:vAlign w:val="center"/>
          </w:tcPr>
          <w:p w14:paraId="09E5D31F" w14:textId="77777777" w:rsidR="00A86D80" w:rsidRPr="007F43D3" w:rsidRDefault="00A86D80" w:rsidP="008A177A">
            <w:pPr>
              <w:rPr>
                <w:rFonts w:ascii="Arial" w:hAnsi="Arial" w:cs="Arial"/>
                <w:sz w:val="19"/>
                <w:szCs w:val="19"/>
              </w:rPr>
            </w:pPr>
          </w:p>
        </w:tc>
        <w:tc>
          <w:tcPr>
            <w:tcW w:w="2374" w:type="pct"/>
            <w:shd w:val="clear" w:color="auto" w:fill="auto"/>
            <w:vAlign w:val="center"/>
          </w:tcPr>
          <w:p w14:paraId="50E0FF4A" w14:textId="77777777" w:rsidR="00A86D80" w:rsidRPr="008A177A" w:rsidRDefault="00A86D80" w:rsidP="008A177A">
            <w:pPr>
              <w:ind w:left="285"/>
              <w:rPr>
                <w:rFonts w:ascii="Arial" w:hAnsi="Arial" w:cs="Arial"/>
                <w:sz w:val="20"/>
                <w:szCs w:val="20"/>
              </w:rPr>
            </w:pPr>
            <w:r w:rsidRPr="008A177A">
              <w:rPr>
                <w:rFonts w:ascii="Arial" w:hAnsi="Arial" w:cs="Arial"/>
                <w:sz w:val="20"/>
                <w:szCs w:val="20"/>
              </w:rPr>
              <w:t>- pour rechercher des mesures préventives dans toutes situations d’urgence et notamment en cas d'exercice du droit de retrait lié à un danger grave et imminent (art. 5-2 décret 85-603)</w:t>
            </w:r>
          </w:p>
        </w:tc>
        <w:tc>
          <w:tcPr>
            <w:tcW w:w="1096" w:type="pct"/>
            <w:gridSpan w:val="2"/>
            <w:shd w:val="clear" w:color="auto" w:fill="auto"/>
            <w:vAlign w:val="center"/>
          </w:tcPr>
          <w:p w14:paraId="62AE881B" w14:textId="77777777" w:rsidR="00A86D80" w:rsidRPr="008A177A" w:rsidRDefault="00A86D80" w:rsidP="008A177A">
            <w:pPr>
              <w:rPr>
                <w:rFonts w:ascii="Arial" w:hAnsi="Arial" w:cs="Arial"/>
                <w:sz w:val="20"/>
                <w:szCs w:val="20"/>
              </w:rPr>
            </w:pPr>
            <w:r w:rsidRPr="008A177A">
              <w:rPr>
                <w:rFonts w:ascii="Arial" w:hAnsi="Arial" w:cs="Arial"/>
                <w:sz w:val="20"/>
                <w:szCs w:val="20"/>
              </w:rPr>
              <w:t>Temps nécessaire à la recherche</w:t>
            </w:r>
          </w:p>
        </w:tc>
        <w:tc>
          <w:tcPr>
            <w:tcW w:w="993" w:type="pct"/>
            <w:vMerge/>
            <w:shd w:val="clear" w:color="auto" w:fill="auto"/>
            <w:vAlign w:val="center"/>
          </w:tcPr>
          <w:p w14:paraId="5CA865EC" w14:textId="77777777" w:rsidR="00A86D80" w:rsidRPr="008A177A" w:rsidRDefault="00A86D80" w:rsidP="008A177A">
            <w:pPr>
              <w:rPr>
                <w:rFonts w:ascii="Arial" w:hAnsi="Arial" w:cs="Arial"/>
                <w:sz w:val="20"/>
                <w:szCs w:val="20"/>
              </w:rPr>
            </w:pPr>
          </w:p>
        </w:tc>
      </w:tr>
      <w:tr w:rsidR="00A86D80" w:rsidRPr="008A177A" w14:paraId="5CDAAFA6" w14:textId="77777777" w:rsidTr="00A86D80">
        <w:tc>
          <w:tcPr>
            <w:tcW w:w="537" w:type="pct"/>
            <w:gridSpan w:val="2"/>
            <w:vMerge/>
            <w:shd w:val="clear" w:color="auto" w:fill="auto"/>
            <w:vAlign w:val="center"/>
          </w:tcPr>
          <w:p w14:paraId="154516CA" w14:textId="77777777" w:rsidR="00A86D80" w:rsidRPr="007F43D3" w:rsidRDefault="00A86D80" w:rsidP="008A177A">
            <w:pPr>
              <w:rPr>
                <w:rFonts w:ascii="Arial" w:hAnsi="Arial" w:cs="Arial"/>
                <w:sz w:val="19"/>
                <w:szCs w:val="19"/>
              </w:rPr>
            </w:pPr>
          </w:p>
        </w:tc>
        <w:tc>
          <w:tcPr>
            <w:tcW w:w="2374" w:type="pct"/>
            <w:shd w:val="clear" w:color="auto" w:fill="auto"/>
            <w:vAlign w:val="center"/>
          </w:tcPr>
          <w:p w14:paraId="1687F18B" w14:textId="77777777" w:rsidR="00A86D80" w:rsidRPr="008A177A" w:rsidRDefault="00A86D80" w:rsidP="008A177A">
            <w:pPr>
              <w:ind w:left="285"/>
              <w:rPr>
                <w:rFonts w:ascii="Arial" w:hAnsi="Arial" w:cs="Arial"/>
                <w:sz w:val="20"/>
                <w:szCs w:val="20"/>
              </w:rPr>
            </w:pPr>
            <w:r w:rsidRPr="008A177A">
              <w:rPr>
                <w:rFonts w:ascii="Arial" w:hAnsi="Arial" w:cs="Arial"/>
                <w:sz w:val="20"/>
                <w:szCs w:val="20"/>
              </w:rPr>
              <w:t>- pour réaliser des visites des services (art. 40 décret 85-603)</w:t>
            </w:r>
          </w:p>
        </w:tc>
        <w:tc>
          <w:tcPr>
            <w:tcW w:w="1096" w:type="pct"/>
            <w:gridSpan w:val="2"/>
            <w:shd w:val="clear" w:color="auto" w:fill="auto"/>
            <w:vAlign w:val="center"/>
          </w:tcPr>
          <w:p w14:paraId="784A10C6" w14:textId="77777777" w:rsidR="00A86D80" w:rsidRPr="008A177A" w:rsidRDefault="00A86D80" w:rsidP="008A177A">
            <w:pPr>
              <w:rPr>
                <w:rFonts w:ascii="Arial" w:hAnsi="Arial" w:cs="Arial"/>
                <w:sz w:val="20"/>
                <w:szCs w:val="20"/>
              </w:rPr>
            </w:pPr>
            <w:r w:rsidRPr="008A177A">
              <w:rPr>
                <w:rFonts w:ascii="Arial" w:hAnsi="Arial" w:cs="Arial"/>
                <w:sz w:val="20"/>
                <w:szCs w:val="20"/>
              </w:rPr>
              <w:t>Une demi-journée minimum</w:t>
            </w:r>
          </w:p>
        </w:tc>
        <w:tc>
          <w:tcPr>
            <w:tcW w:w="993" w:type="pct"/>
            <w:vMerge/>
            <w:shd w:val="clear" w:color="auto" w:fill="auto"/>
            <w:vAlign w:val="center"/>
          </w:tcPr>
          <w:p w14:paraId="4C726D5F" w14:textId="77777777" w:rsidR="00A86D80" w:rsidRPr="008A177A" w:rsidRDefault="00A86D80" w:rsidP="008A177A">
            <w:pPr>
              <w:rPr>
                <w:rFonts w:ascii="Arial" w:hAnsi="Arial" w:cs="Arial"/>
                <w:sz w:val="20"/>
                <w:szCs w:val="20"/>
              </w:rPr>
            </w:pPr>
          </w:p>
        </w:tc>
      </w:tr>
      <w:tr w:rsidR="00A86D80" w:rsidRPr="008A177A" w14:paraId="0E80BA27" w14:textId="77777777" w:rsidTr="00A86D80">
        <w:tc>
          <w:tcPr>
            <w:tcW w:w="537" w:type="pct"/>
            <w:gridSpan w:val="2"/>
            <w:vMerge/>
            <w:shd w:val="clear" w:color="auto" w:fill="auto"/>
            <w:vAlign w:val="center"/>
          </w:tcPr>
          <w:p w14:paraId="4C9160D9" w14:textId="77777777" w:rsidR="00A86D80" w:rsidRPr="007F43D3" w:rsidRDefault="00A86D80" w:rsidP="008A177A">
            <w:pPr>
              <w:rPr>
                <w:rFonts w:ascii="Arial" w:hAnsi="Arial" w:cs="Arial"/>
                <w:sz w:val="19"/>
                <w:szCs w:val="19"/>
              </w:rPr>
            </w:pPr>
          </w:p>
        </w:tc>
        <w:tc>
          <w:tcPr>
            <w:tcW w:w="2374" w:type="pct"/>
            <w:shd w:val="clear" w:color="auto" w:fill="auto"/>
            <w:vAlign w:val="center"/>
          </w:tcPr>
          <w:p w14:paraId="003D541B" w14:textId="77777777" w:rsidR="00A86D80" w:rsidRPr="008A177A" w:rsidRDefault="00A86D80" w:rsidP="008A177A">
            <w:pPr>
              <w:ind w:left="285"/>
              <w:rPr>
                <w:rFonts w:ascii="Arial" w:hAnsi="Arial" w:cs="Arial"/>
                <w:sz w:val="20"/>
                <w:szCs w:val="20"/>
              </w:rPr>
            </w:pPr>
            <w:r w:rsidRPr="008A177A">
              <w:rPr>
                <w:rFonts w:ascii="Arial" w:hAnsi="Arial" w:cs="Arial"/>
                <w:sz w:val="20"/>
                <w:szCs w:val="20"/>
              </w:rPr>
              <w:t>- pour toutes autres missions des membres du CHSCT (participation aux démarches d’analyse des risques professionnels, action de promotion de la prévention des risques professionnels, participation à des groupes de travail thématiques, …)</w:t>
            </w:r>
          </w:p>
        </w:tc>
        <w:tc>
          <w:tcPr>
            <w:tcW w:w="1096" w:type="pct"/>
            <w:gridSpan w:val="2"/>
            <w:shd w:val="clear" w:color="auto" w:fill="auto"/>
            <w:vAlign w:val="center"/>
          </w:tcPr>
          <w:p w14:paraId="4BD0392B" w14:textId="77777777" w:rsidR="00A86D80" w:rsidRPr="008A177A" w:rsidRDefault="00A86D80" w:rsidP="008A177A">
            <w:pPr>
              <w:rPr>
                <w:rFonts w:ascii="Arial" w:hAnsi="Arial" w:cs="Arial"/>
                <w:sz w:val="20"/>
                <w:szCs w:val="20"/>
              </w:rPr>
            </w:pPr>
            <w:r w:rsidRPr="008A177A">
              <w:rPr>
                <w:rFonts w:ascii="Arial" w:hAnsi="Arial" w:cs="Arial"/>
                <w:sz w:val="20"/>
                <w:szCs w:val="20"/>
              </w:rPr>
              <w:t>Contingent individuel fixé au regard de l’effectif couvert et majoré :</w:t>
            </w:r>
          </w:p>
          <w:p w14:paraId="0E2E0AA8" w14:textId="77777777" w:rsidR="00A86D80" w:rsidRPr="008A177A" w:rsidRDefault="00A86D80" w:rsidP="008A177A">
            <w:pPr>
              <w:rPr>
                <w:rFonts w:ascii="Arial" w:hAnsi="Arial" w:cs="Arial"/>
                <w:sz w:val="20"/>
                <w:szCs w:val="20"/>
              </w:rPr>
            </w:pPr>
            <w:r w:rsidRPr="008A177A">
              <w:rPr>
                <w:rFonts w:ascii="Arial" w:hAnsi="Arial" w:cs="Arial"/>
                <w:sz w:val="20"/>
                <w:szCs w:val="20"/>
              </w:rPr>
              <w:t xml:space="preserve">- de 25% pour le secrétaire </w:t>
            </w:r>
          </w:p>
          <w:p w14:paraId="175B7D57" w14:textId="77777777" w:rsidR="00A86D80" w:rsidRPr="008A177A" w:rsidRDefault="00A86D80" w:rsidP="008A177A">
            <w:pPr>
              <w:rPr>
                <w:rFonts w:ascii="Arial" w:hAnsi="Arial" w:cs="Arial"/>
                <w:sz w:val="20"/>
                <w:szCs w:val="20"/>
              </w:rPr>
            </w:pPr>
            <w:r w:rsidRPr="008A177A">
              <w:rPr>
                <w:rFonts w:ascii="Arial" w:hAnsi="Arial" w:cs="Arial"/>
                <w:sz w:val="20"/>
                <w:szCs w:val="20"/>
              </w:rPr>
              <w:t xml:space="preserve">- pour tenir compte de critères géographiques ou de risques professionnels particuliers. </w:t>
            </w:r>
          </w:p>
          <w:p w14:paraId="2BE42FD3" w14:textId="77777777" w:rsidR="00A86D80" w:rsidRPr="008A177A" w:rsidRDefault="00A86D80" w:rsidP="008A177A">
            <w:pPr>
              <w:rPr>
                <w:rFonts w:ascii="Arial" w:hAnsi="Arial" w:cs="Arial"/>
                <w:sz w:val="20"/>
                <w:szCs w:val="20"/>
              </w:rPr>
            </w:pPr>
            <w:r w:rsidRPr="008A177A">
              <w:rPr>
                <w:rFonts w:ascii="Arial" w:hAnsi="Arial" w:cs="Arial"/>
                <w:sz w:val="20"/>
                <w:szCs w:val="20"/>
              </w:rPr>
              <w:t>Utilisé sous forme d'autorisations d'absence d'une demi-journée minimum</w:t>
            </w:r>
          </w:p>
        </w:tc>
        <w:tc>
          <w:tcPr>
            <w:tcW w:w="993" w:type="pct"/>
            <w:vMerge/>
            <w:shd w:val="clear" w:color="auto" w:fill="auto"/>
            <w:vAlign w:val="center"/>
          </w:tcPr>
          <w:p w14:paraId="6C0B747C" w14:textId="77777777" w:rsidR="00A86D80" w:rsidRPr="008A177A" w:rsidRDefault="00A86D80" w:rsidP="008A177A">
            <w:pPr>
              <w:rPr>
                <w:rFonts w:ascii="Arial" w:hAnsi="Arial" w:cs="Arial"/>
                <w:sz w:val="20"/>
                <w:szCs w:val="20"/>
              </w:rPr>
            </w:pPr>
          </w:p>
        </w:tc>
      </w:tr>
      <w:tr w:rsidR="00A86D80" w:rsidRPr="008A177A" w14:paraId="0D497D69" w14:textId="77777777" w:rsidTr="00A86D80">
        <w:trPr>
          <w:trHeight w:val="1037"/>
        </w:trPr>
        <w:tc>
          <w:tcPr>
            <w:tcW w:w="537" w:type="pct"/>
            <w:gridSpan w:val="2"/>
            <w:shd w:val="clear" w:color="auto" w:fill="auto"/>
            <w:vAlign w:val="center"/>
          </w:tcPr>
          <w:p w14:paraId="7B721C71" w14:textId="77777777" w:rsidR="0032466F" w:rsidRPr="007F43D3" w:rsidRDefault="00CC6A2F" w:rsidP="008A177A">
            <w:pPr>
              <w:rPr>
                <w:rFonts w:ascii="Arial" w:hAnsi="Arial" w:cs="Arial"/>
                <w:sz w:val="19"/>
                <w:szCs w:val="19"/>
              </w:rPr>
            </w:pPr>
            <w:hyperlink r:id="rId30" w:history="1">
              <w:r w:rsidR="0032466F" w:rsidRPr="007F43D3">
                <w:rPr>
                  <w:rStyle w:val="Lienhypertexte"/>
                  <w:rFonts w:ascii="Arial" w:hAnsi="Arial" w:cs="Arial"/>
                  <w:color w:val="auto"/>
                  <w:sz w:val="19"/>
                  <w:szCs w:val="19"/>
                </w:rPr>
                <w:t>Loi n° 84-594 du 12 juillet 1984</w:t>
              </w:r>
            </w:hyperlink>
          </w:p>
          <w:p w14:paraId="63BA16AE" w14:textId="77777777" w:rsidR="0032466F" w:rsidRPr="007F43D3" w:rsidRDefault="00CC6A2F" w:rsidP="008A177A">
            <w:pPr>
              <w:rPr>
                <w:rStyle w:val="Lienhypertexte"/>
                <w:rFonts w:ascii="Arial" w:hAnsi="Arial" w:cs="Arial"/>
                <w:color w:val="auto"/>
                <w:sz w:val="19"/>
                <w:szCs w:val="19"/>
              </w:rPr>
            </w:pPr>
            <w:hyperlink r:id="rId31" w:history="1">
              <w:r w:rsidR="0032466F" w:rsidRPr="007F43D3">
                <w:rPr>
                  <w:rStyle w:val="Lienhypertexte"/>
                  <w:rFonts w:ascii="Arial" w:hAnsi="Arial" w:cs="Arial"/>
                  <w:color w:val="auto"/>
                  <w:sz w:val="19"/>
                  <w:szCs w:val="19"/>
                </w:rPr>
                <w:t>Décret n° 2007-1845 du 26</w:t>
              </w:r>
            </w:hyperlink>
          </w:p>
          <w:p w14:paraId="75050652" w14:textId="77777777" w:rsidR="0032466F" w:rsidRPr="007F43D3" w:rsidRDefault="00CC6A2F" w:rsidP="008A177A">
            <w:pPr>
              <w:rPr>
                <w:rFonts w:ascii="Arial" w:hAnsi="Arial" w:cs="Arial"/>
                <w:sz w:val="19"/>
                <w:szCs w:val="19"/>
              </w:rPr>
            </w:pPr>
            <w:hyperlink r:id="rId32" w:history="1">
              <w:r w:rsidR="0032466F" w:rsidRPr="007F43D3">
                <w:rPr>
                  <w:rStyle w:val="Lienhypertexte"/>
                  <w:rFonts w:ascii="Arial" w:hAnsi="Arial" w:cs="Arial"/>
                  <w:color w:val="auto"/>
                  <w:sz w:val="19"/>
                  <w:szCs w:val="19"/>
                </w:rPr>
                <w:t>décembre 2007</w:t>
              </w:r>
            </w:hyperlink>
          </w:p>
        </w:tc>
        <w:tc>
          <w:tcPr>
            <w:tcW w:w="2374" w:type="pct"/>
            <w:shd w:val="clear" w:color="auto" w:fill="auto"/>
            <w:vAlign w:val="center"/>
          </w:tcPr>
          <w:p w14:paraId="5CD07452" w14:textId="77777777" w:rsidR="0032466F" w:rsidRPr="008A177A" w:rsidRDefault="0032466F" w:rsidP="008A177A">
            <w:pPr>
              <w:rPr>
                <w:rFonts w:ascii="Arial" w:hAnsi="Arial" w:cs="Arial"/>
                <w:sz w:val="20"/>
                <w:szCs w:val="20"/>
              </w:rPr>
            </w:pPr>
            <w:r w:rsidRPr="008A177A">
              <w:rPr>
                <w:rFonts w:ascii="Arial" w:hAnsi="Arial" w:cs="Arial"/>
                <w:sz w:val="20"/>
                <w:szCs w:val="20"/>
              </w:rPr>
              <w:t>Formation professionnelle</w:t>
            </w:r>
          </w:p>
        </w:tc>
        <w:tc>
          <w:tcPr>
            <w:tcW w:w="1096" w:type="pct"/>
            <w:gridSpan w:val="2"/>
            <w:shd w:val="clear" w:color="auto" w:fill="auto"/>
            <w:vAlign w:val="center"/>
          </w:tcPr>
          <w:p w14:paraId="440B436F" w14:textId="77777777" w:rsidR="0032466F" w:rsidRPr="008A177A" w:rsidRDefault="0032466F" w:rsidP="008A177A">
            <w:pPr>
              <w:rPr>
                <w:rFonts w:ascii="Arial" w:hAnsi="Arial" w:cs="Arial"/>
                <w:sz w:val="20"/>
                <w:szCs w:val="20"/>
              </w:rPr>
            </w:pPr>
            <w:r w:rsidRPr="008A177A">
              <w:rPr>
                <w:rFonts w:ascii="Arial" w:hAnsi="Arial" w:cs="Arial"/>
                <w:sz w:val="20"/>
                <w:szCs w:val="20"/>
              </w:rPr>
              <w:t>Durée du stage ou de la formation</w:t>
            </w:r>
          </w:p>
        </w:tc>
        <w:tc>
          <w:tcPr>
            <w:tcW w:w="993" w:type="pct"/>
            <w:shd w:val="clear" w:color="auto" w:fill="auto"/>
            <w:vAlign w:val="center"/>
          </w:tcPr>
          <w:p w14:paraId="7F26C466" w14:textId="77777777" w:rsidR="0032466F" w:rsidRPr="008A177A" w:rsidRDefault="0032466F" w:rsidP="008A177A">
            <w:pPr>
              <w:rPr>
                <w:rFonts w:ascii="Arial" w:hAnsi="Arial" w:cs="Arial"/>
                <w:sz w:val="20"/>
                <w:szCs w:val="20"/>
              </w:rPr>
            </w:pPr>
            <w:r w:rsidRPr="008A177A">
              <w:rPr>
                <w:rFonts w:ascii="Arial" w:hAnsi="Arial" w:cs="Arial"/>
                <w:sz w:val="20"/>
                <w:szCs w:val="20"/>
                <w:highlight w:val="yellow"/>
              </w:rPr>
              <w:t>Susceptible d’être accordée</w:t>
            </w:r>
            <w:r w:rsidRPr="008A177A">
              <w:rPr>
                <w:rFonts w:ascii="Arial" w:hAnsi="Arial" w:cs="Arial"/>
                <w:sz w:val="20"/>
                <w:szCs w:val="20"/>
              </w:rPr>
              <w:t xml:space="preserve"> sous réserve des nécessités du service</w:t>
            </w:r>
          </w:p>
        </w:tc>
      </w:tr>
      <w:tr w:rsidR="00A86D80" w:rsidRPr="008A177A" w14:paraId="179FA6E9" w14:textId="77777777" w:rsidTr="00A86D80">
        <w:tc>
          <w:tcPr>
            <w:tcW w:w="537" w:type="pct"/>
            <w:gridSpan w:val="2"/>
            <w:shd w:val="clear" w:color="auto" w:fill="auto"/>
            <w:vAlign w:val="center"/>
          </w:tcPr>
          <w:p w14:paraId="575CDE77" w14:textId="77777777" w:rsidR="0032466F" w:rsidRPr="007F43D3" w:rsidRDefault="00CC6A2F" w:rsidP="008A177A">
            <w:pPr>
              <w:rPr>
                <w:rFonts w:ascii="Arial" w:hAnsi="Arial" w:cs="Arial"/>
                <w:sz w:val="19"/>
                <w:szCs w:val="19"/>
              </w:rPr>
            </w:pPr>
            <w:hyperlink r:id="rId33" w:history="1">
              <w:r w:rsidR="0032466F" w:rsidRPr="007F43D3">
                <w:rPr>
                  <w:rStyle w:val="Lienhypertexte"/>
                  <w:rFonts w:ascii="Arial" w:hAnsi="Arial" w:cs="Arial"/>
                  <w:color w:val="auto"/>
                  <w:sz w:val="19"/>
                  <w:szCs w:val="19"/>
                </w:rPr>
                <w:t>Décret n° 85-603 du 10 juin 1985</w:t>
              </w:r>
            </w:hyperlink>
            <w:r w:rsidR="0032466F" w:rsidRPr="007F43D3">
              <w:rPr>
                <w:rFonts w:ascii="Arial" w:hAnsi="Arial" w:cs="Arial"/>
                <w:sz w:val="19"/>
                <w:szCs w:val="19"/>
              </w:rPr>
              <w:t xml:space="preserve"> (article 20 et suivants)</w:t>
            </w:r>
          </w:p>
        </w:tc>
        <w:tc>
          <w:tcPr>
            <w:tcW w:w="2374" w:type="pct"/>
            <w:shd w:val="clear" w:color="auto" w:fill="auto"/>
            <w:vAlign w:val="center"/>
          </w:tcPr>
          <w:p w14:paraId="20CF5359" w14:textId="77777777" w:rsidR="0032466F" w:rsidRPr="008A177A" w:rsidRDefault="0032466F" w:rsidP="008A177A">
            <w:pPr>
              <w:rPr>
                <w:rFonts w:ascii="Arial" w:hAnsi="Arial" w:cs="Arial"/>
                <w:sz w:val="20"/>
                <w:szCs w:val="20"/>
              </w:rPr>
            </w:pPr>
            <w:r w:rsidRPr="008A177A">
              <w:rPr>
                <w:rFonts w:ascii="Arial" w:hAnsi="Arial" w:cs="Arial"/>
                <w:sz w:val="20"/>
                <w:szCs w:val="20"/>
              </w:rPr>
              <w:t>- Visite devant le médecin de prévention dans le cadre de la surveillance médicale obligatoire des agents (tous les 2 ans)</w:t>
            </w:r>
          </w:p>
          <w:p w14:paraId="4CBD482F" w14:textId="77777777" w:rsidR="0032466F" w:rsidRPr="008A177A" w:rsidRDefault="0032466F" w:rsidP="008A177A">
            <w:pPr>
              <w:rPr>
                <w:rFonts w:ascii="Arial" w:hAnsi="Arial" w:cs="Arial"/>
                <w:sz w:val="20"/>
                <w:szCs w:val="20"/>
              </w:rPr>
            </w:pPr>
            <w:r w:rsidRPr="008A177A">
              <w:rPr>
                <w:rFonts w:ascii="Arial" w:hAnsi="Arial" w:cs="Arial"/>
                <w:sz w:val="20"/>
                <w:szCs w:val="20"/>
              </w:rPr>
              <w:t>- Examens médicaux complémentaires, pour les agents soumis à des risques particuliers, les handicapés et les femmes enceintes</w:t>
            </w:r>
          </w:p>
        </w:tc>
        <w:tc>
          <w:tcPr>
            <w:tcW w:w="1096" w:type="pct"/>
            <w:gridSpan w:val="2"/>
            <w:shd w:val="clear" w:color="auto" w:fill="auto"/>
            <w:vAlign w:val="center"/>
          </w:tcPr>
          <w:p w14:paraId="14871E86" w14:textId="77777777" w:rsidR="0032466F" w:rsidRPr="008A177A" w:rsidRDefault="0032466F" w:rsidP="008A177A">
            <w:pPr>
              <w:rPr>
                <w:rFonts w:ascii="Arial" w:hAnsi="Arial" w:cs="Arial"/>
                <w:sz w:val="20"/>
                <w:szCs w:val="20"/>
              </w:rPr>
            </w:pPr>
            <w:r w:rsidRPr="008A177A">
              <w:rPr>
                <w:rFonts w:ascii="Arial" w:hAnsi="Arial" w:cs="Arial"/>
                <w:sz w:val="20"/>
                <w:szCs w:val="20"/>
              </w:rPr>
              <w:t>Durée de l’examen + délai de route pour se rendre à l’examen</w:t>
            </w:r>
          </w:p>
        </w:tc>
        <w:tc>
          <w:tcPr>
            <w:tcW w:w="993" w:type="pct"/>
            <w:shd w:val="clear" w:color="auto" w:fill="auto"/>
            <w:vAlign w:val="center"/>
          </w:tcPr>
          <w:p w14:paraId="1EAAC04A" w14:textId="77777777" w:rsidR="0032466F" w:rsidRPr="008A177A" w:rsidRDefault="0032466F" w:rsidP="008A177A">
            <w:pPr>
              <w:rPr>
                <w:rFonts w:ascii="Arial" w:hAnsi="Arial" w:cs="Arial"/>
                <w:sz w:val="20"/>
                <w:szCs w:val="20"/>
              </w:rPr>
            </w:pPr>
            <w:r w:rsidRPr="008A177A">
              <w:rPr>
                <w:rFonts w:ascii="Arial" w:hAnsi="Arial" w:cs="Arial"/>
                <w:sz w:val="20"/>
                <w:szCs w:val="20"/>
                <w:highlight w:val="green"/>
              </w:rPr>
              <w:t>Accordée de droit</w:t>
            </w:r>
            <w:r w:rsidRPr="008A177A">
              <w:rPr>
                <w:rFonts w:ascii="Arial" w:hAnsi="Arial" w:cs="Arial"/>
                <w:sz w:val="20"/>
                <w:szCs w:val="20"/>
              </w:rPr>
              <w:t xml:space="preserve"> pour répondre aux missions du service de médecine professionnelle et préventive</w:t>
            </w:r>
          </w:p>
        </w:tc>
      </w:tr>
      <w:tr w:rsidR="0032466F" w:rsidRPr="008A177A" w14:paraId="111FCF66" w14:textId="77777777" w:rsidTr="00BD6C3F">
        <w:tc>
          <w:tcPr>
            <w:tcW w:w="510" w:type="pct"/>
            <w:shd w:val="clear" w:color="auto" w:fill="auto"/>
            <w:vAlign w:val="center"/>
          </w:tcPr>
          <w:p w14:paraId="62D2EBD2" w14:textId="77777777" w:rsidR="0032466F" w:rsidRPr="007F43D3" w:rsidRDefault="0032466F" w:rsidP="008A177A">
            <w:pPr>
              <w:jc w:val="center"/>
              <w:rPr>
                <w:rFonts w:ascii="Arial" w:hAnsi="Arial" w:cs="Arial"/>
                <w:b/>
              </w:rPr>
            </w:pPr>
            <w:r w:rsidRPr="007F43D3">
              <w:rPr>
                <w:rFonts w:ascii="Arial" w:hAnsi="Arial" w:cs="Arial"/>
                <w:b/>
              </w:rPr>
              <w:lastRenderedPageBreak/>
              <w:t>Références</w:t>
            </w:r>
          </w:p>
        </w:tc>
        <w:tc>
          <w:tcPr>
            <w:tcW w:w="3086" w:type="pct"/>
            <w:gridSpan w:val="3"/>
            <w:shd w:val="clear" w:color="auto" w:fill="auto"/>
            <w:vAlign w:val="center"/>
          </w:tcPr>
          <w:p w14:paraId="50ADB373" w14:textId="77777777" w:rsidR="0032466F" w:rsidRPr="007F43D3" w:rsidRDefault="0032466F" w:rsidP="008A177A">
            <w:pPr>
              <w:jc w:val="center"/>
              <w:rPr>
                <w:rFonts w:ascii="Arial" w:hAnsi="Arial" w:cs="Arial"/>
                <w:b/>
              </w:rPr>
            </w:pPr>
            <w:r w:rsidRPr="007F43D3">
              <w:rPr>
                <w:rFonts w:ascii="Arial" w:hAnsi="Arial" w:cs="Arial"/>
                <w:b/>
              </w:rPr>
              <w:t>Objet et durée</w:t>
            </w:r>
          </w:p>
        </w:tc>
        <w:tc>
          <w:tcPr>
            <w:tcW w:w="1404" w:type="pct"/>
            <w:gridSpan w:val="2"/>
            <w:shd w:val="clear" w:color="auto" w:fill="auto"/>
            <w:vAlign w:val="center"/>
          </w:tcPr>
          <w:p w14:paraId="32CA2CA7" w14:textId="77777777" w:rsidR="0032466F" w:rsidRPr="008A177A" w:rsidRDefault="0032466F" w:rsidP="008A177A">
            <w:pPr>
              <w:jc w:val="center"/>
              <w:rPr>
                <w:rFonts w:ascii="Arial" w:hAnsi="Arial" w:cs="Arial"/>
                <w:b/>
              </w:rPr>
            </w:pPr>
            <w:r w:rsidRPr="008A177A">
              <w:rPr>
                <w:rFonts w:ascii="Arial" w:hAnsi="Arial" w:cs="Arial"/>
                <w:b/>
              </w:rPr>
              <w:t>Observations</w:t>
            </w:r>
          </w:p>
        </w:tc>
      </w:tr>
      <w:tr w:rsidR="0032466F" w:rsidRPr="008A177A" w14:paraId="7A804613" w14:textId="77777777" w:rsidTr="00A86D80">
        <w:trPr>
          <w:trHeight w:val="454"/>
        </w:trPr>
        <w:tc>
          <w:tcPr>
            <w:tcW w:w="5000" w:type="pct"/>
            <w:gridSpan w:val="6"/>
            <w:shd w:val="clear" w:color="auto" w:fill="D0CECE"/>
            <w:vAlign w:val="center"/>
          </w:tcPr>
          <w:p w14:paraId="0C642F89" w14:textId="77777777" w:rsidR="0032466F" w:rsidRPr="007F43D3" w:rsidRDefault="0032466F" w:rsidP="008A177A">
            <w:pPr>
              <w:jc w:val="center"/>
              <w:rPr>
                <w:rFonts w:ascii="Arial" w:hAnsi="Arial" w:cs="Arial"/>
                <w:b/>
                <w:sz w:val="20"/>
                <w:szCs w:val="20"/>
              </w:rPr>
            </w:pPr>
            <w:r w:rsidRPr="007F43D3">
              <w:rPr>
                <w:rFonts w:ascii="Arial" w:hAnsi="Arial" w:cs="Arial"/>
                <w:b/>
                <w:caps/>
                <w:sz w:val="24"/>
                <w:szCs w:val="20"/>
              </w:rPr>
              <w:t>AUTORISATIONS D’ABSENCE ET CREDIT D’HEURES LIEES A UN MANDAT ELECTIF</w:t>
            </w:r>
          </w:p>
        </w:tc>
      </w:tr>
      <w:tr w:rsidR="0032466F" w:rsidRPr="008A177A" w14:paraId="00CB66F2" w14:textId="77777777" w:rsidTr="00BD6C3F">
        <w:tc>
          <w:tcPr>
            <w:tcW w:w="510" w:type="pct"/>
            <w:shd w:val="clear" w:color="auto" w:fill="auto"/>
            <w:vAlign w:val="center"/>
          </w:tcPr>
          <w:p w14:paraId="260D46A8" w14:textId="77777777" w:rsidR="0032466F" w:rsidRPr="007F43D3" w:rsidRDefault="00CC6A2F" w:rsidP="008A177A">
            <w:pPr>
              <w:rPr>
                <w:rFonts w:ascii="Arial" w:hAnsi="Arial" w:cs="Arial"/>
                <w:sz w:val="20"/>
                <w:szCs w:val="20"/>
              </w:rPr>
            </w:pPr>
            <w:hyperlink r:id="rId34" w:history="1">
              <w:r w:rsidR="0032466F" w:rsidRPr="007F43D3">
                <w:rPr>
                  <w:rStyle w:val="Lienhypertexte"/>
                  <w:rFonts w:ascii="Arial" w:hAnsi="Arial" w:cs="Arial"/>
                  <w:color w:val="auto"/>
                  <w:sz w:val="20"/>
                  <w:szCs w:val="20"/>
                </w:rPr>
                <w:t>Code Général des Collectivités Territoriales</w:t>
              </w:r>
            </w:hyperlink>
            <w:r w:rsidR="0032466F" w:rsidRPr="007F43D3">
              <w:rPr>
                <w:rFonts w:ascii="Arial" w:hAnsi="Arial" w:cs="Arial"/>
                <w:sz w:val="20"/>
                <w:szCs w:val="20"/>
              </w:rPr>
              <w:t xml:space="preserve"> </w:t>
            </w:r>
          </w:p>
          <w:p w14:paraId="665C6954" w14:textId="77777777" w:rsidR="0032466F" w:rsidRPr="007F43D3" w:rsidRDefault="0032466F" w:rsidP="008A177A">
            <w:pPr>
              <w:rPr>
                <w:rFonts w:ascii="Arial" w:hAnsi="Arial" w:cs="Arial"/>
                <w:sz w:val="20"/>
                <w:szCs w:val="20"/>
              </w:rPr>
            </w:pPr>
          </w:p>
          <w:p w14:paraId="0241B49B" w14:textId="77777777" w:rsidR="0032466F" w:rsidRPr="007F43D3" w:rsidRDefault="0032466F" w:rsidP="008A177A">
            <w:pPr>
              <w:rPr>
                <w:rFonts w:ascii="Arial" w:hAnsi="Arial" w:cs="Arial"/>
                <w:sz w:val="20"/>
                <w:szCs w:val="20"/>
              </w:rPr>
            </w:pPr>
            <w:r w:rsidRPr="007F43D3">
              <w:rPr>
                <w:rFonts w:ascii="Arial" w:hAnsi="Arial" w:cs="Arial"/>
                <w:sz w:val="20"/>
                <w:szCs w:val="20"/>
              </w:rPr>
              <w:t>(articles L 2123-2,</w:t>
            </w:r>
          </w:p>
          <w:p w14:paraId="2DBA3FCE" w14:textId="77777777" w:rsidR="0032466F" w:rsidRPr="007F43D3" w:rsidRDefault="0032466F" w:rsidP="008A177A">
            <w:pPr>
              <w:rPr>
                <w:rFonts w:ascii="Arial" w:hAnsi="Arial" w:cs="Arial"/>
                <w:sz w:val="20"/>
                <w:szCs w:val="20"/>
              </w:rPr>
            </w:pPr>
            <w:r w:rsidRPr="007F43D3">
              <w:rPr>
                <w:rFonts w:ascii="Arial" w:hAnsi="Arial" w:cs="Arial"/>
                <w:sz w:val="20"/>
                <w:szCs w:val="20"/>
              </w:rPr>
              <w:t>L 2123</w:t>
            </w:r>
            <w:r w:rsidRPr="007F43D3">
              <w:rPr>
                <w:rFonts w:ascii="Arial" w:eastAsia="MS Gothic" w:hAnsi="Arial" w:cs="Arial"/>
                <w:sz w:val="20"/>
                <w:szCs w:val="20"/>
              </w:rPr>
              <w:noBreakHyphen/>
            </w:r>
            <w:r w:rsidRPr="007F43D3">
              <w:rPr>
                <w:rFonts w:ascii="Arial" w:hAnsi="Arial" w:cs="Arial"/>
                <w:sz w:val="20"/>
                <w:szCs w:val="20"/>
              </w:rPr>
              <w:t>3,</w:t>
            </w:r>
          </w:p>
          <w:p w14:paraId="5D2E7CBB" w14:textId="77777777" w:rsidR="0032466F" w:rsidRPr="007F43D3" w:rsidRDefault="0032466F" w:rsidP="008A177A">
            <w:pPr>
              <w:rPr>
                <w:rFonts w:ascii="Arial" w:hAnsi="Arial" w:cs="Arial"/>
                <w:sz w:val="20"/>
                <w:szCs w:val="20"/>
              </w:rPr>
            </w:pPr>
            <w:r w:rsidRPr="007F43D3">
              <w:rPr>
                <w:rFonts w:ascii="Arial" w:hAnsi="Arial" w:cs="Arial"/>
                <w:sz w:val="20"/>
                <w:szCs w:val="20"/>
              </w:rPr>
              <w:t>L 5214</w:t>
            </w:r>
            <w:r w:rsidRPr="007F43D3">
              <w:rPr>
                <w:rFonts w:ascii="Arial" w:eastAsia="MS Gothic" w:hAnsi="Arial" w:cs="Arial"/>
                <w:sz w:val="20"/>
                <w:szCs w:val="20"/>
              </w:rPr>
              <w:noBreakHyphen/>
            </w:r>
            <w:r w:rsidRPr="007F43D3">
              <w:rPr>
                <w:rFonts w:ascii="Arial" w:hAnsi="Arial" w:cs="Arial"/>
                <w:sz w:val="20"/>
                <w:szCs w:val="20"/>
              </w:rPr>
              <w:t>8,</w:t>
            </w:r>
          </w:p>
          <w:p w14:paraId="5B73F9EF" w14:textId="77777777" w:rsidR="0032466F" w:rsidRPr="007F43D3" w:rsidRDefault="0032466F" w:rsidP="008A177A">
            <w:pPr>
              <w:rPr>
                <w:rFonts w:ascii="Arial" w:hAnsi="Arial" w:cs="Arial"/>
                <w:sz w:val="20"/>
                <w:szCs w:val="20"/>
              </w:rPr>
            </w:pPr>
            <w:r w:rsidRPr="007F43D3">
              <w:rPr>
                <w:rFonts w:ascii="Arial" w:hAnsi="Arial" w:cs="Arial"/>
                <w:sz w:val="20"/>
                <w:szCs w:val="20"/>
              </w:rPr>
              <w:t xml:space="preserve">L 5216-4, </w:t>
            </w:r>
          </w:p>
          <w:p w14:paraId="0B48242A" w14:textId="77777777" w:rsidR="0032466F" w:rsidRPr="007F43D3" w:rsidRDefault="0032466F" w:rsidP="008A177A">
            <w:pPr>
              <w:rPr>
                <w:rFonts w:ascii="Arial" w:hAnsi="Arial" w:cs="Arial"/>
                <w:sz w:val="20"/>
                <w:szCs w:val="20"/>
              </w:rPr>
            </w:pPr>
            <w:r w:rsidRPr="007F43D3">
              <w:rPr>
                <w:rFonts w:ascii="Arial" w:hAnsi="Arial" w:cs="Arial"/>
                <w:sz w:val="20"/>
                <w:szCs w:val="20"/>
              </w:rPr>
              <w:t>L 5215-16,</w:t>
            </w:r>
          </w:p>
          <w:p w14:paraId="69A006AB" w14:textId="77777777" w:rsidR="0032466F" w:rsidRPr="007F43D3" w:rsidRDefault="0032466F" w:rsidP="008A177A">
            <w:pPr>
              <w:rPr>
                <w:rFonts w:ascii="Arial" w:hAnsi="Arial" w:cs="Arial"/>
                <w:sz w:val="20"/>
                <w:szCs w:val="20"/>
              </w:rPr>
            </w:pPr>
            <w:r w:rsidRPr="007F43D3">
              <w:rPr>
                <w:rFonts w:ascii="Arial" w:hAnsi="Arial" w:cs="Arial"/>
                <w:sz w:val="20"/>
                <w:szCs w:val="20"/>
              </w:rPr>
              <w:t>R 2123</w:t>
            </w:r>
            <w:r w:rsidRPr="007F43D3">
              <w:rPr>
                <w:rFonts w:ascii="Arial" w:eastAsia="MS Gothic" w:hAnsi="Arial" w:cs="Arial"/>
                <w:sz w:val="20"/>
                <w:szCs w:val="20"/>
              </w:rPr>
              <w:noBreakHyphen/>
            </w:r>
            <w:r w:rsidRPr="007F43D3">
              <w:rPr>
                <w:rFonts w:ascii="Arial" w:hAnsi="Arial" w:cs="Arial"/>
                <w:sz w:val="20"/>
                <w:szCs w:val="20"/>
              </w:rPr>
              <w:t>2,</w:t>
            </w:r>
          </w:p>
          <w:p w14:paraId="3B2CBCCA" w14:textId="77777777" w:rsidR="0032466F" w:rsidRPr="007F43D3" w:rsidRDefault="0032466F" w:rsidP="008A177A">
            <w:pPr>
              <w:rPr>
                <w:rFonts w:ascii="Arial" w:hAnsi="Arial" w:cs="Arial"/>
                <w:sz w:val="20"/>
                <w:szCs w:val="20"/>
              </w:rPr>
            </w:pPr>
            <w:r w:rsidRPr="007F43D3">
              <w:rPr>
                <w:rFonts w:ascii="Arial" w:hAnsi="Arial" w:cs="Arial"/>
                <w:sz w:val="20"/>
                <w:szCs w:val="20"/>
              </w:rPr>
              <w:t>R 2123</w:t>
            </w:r>
            <w:r w:rsidRPr="007F43D3">
              <w:rPr>
                <w:rFonts w:ascii="Arial" w:eastAsia="MS Gothic" w:hAnsi="Arial" w:cs="Arial"/>
                <w:sz w:val="20"/>
                <w:szCs w:val="20"/>
              </w:rPr>
              <w:noBreakHyphen/>
            </w:r>
            <w:r w:rsidRPr="007F43D3">
              <w:rPr>
                <w:rFonts w:ascii="Arial" w:hAnsi="Arial" w:cs="Arial"/>
                <w:sz w:val="20"/>
                <w:szCs w:val="20"/>
              </w:rPr>
              <w:t>5,</w:t>
            </w:r>
          </w:p>
          <w:p w14:paraId="3E537616" w14:textId="77777777" w:rsidR="0032466F" w:rsidRPr="007F43D3" w:rsidRDefault="0032466F" w:rsidP="008A177A">
            <w:pPr>
              <w:rPr>
                <w:rFonts w:ascii="Arial" w:hAnsi="Arial" w:cs="Arial"/>
                <w:sz w:val="20"/>
                <w:szCs w:val="20"/>
              </w:rPr>
            </w:pPr>
            <w:r w:rsidRPr="007F43D3">
              <w:rPr>
                <w:rFonts w:ascii="Arial" w:hAnsi="Arial" w:cs="Arial"/>
                <w:sz w:val="20"/>
                <w:szCs w:val="20"/>
              </w:rPr>
              <w:t xml:space="preserve">R 2123-6, </w:t>
            </w:r>
          </w:p>
          <w:p w14:paraId="22E608A1" w14:textId="77777777" w:rsidR="0032466F" w:rsidRPr="007F43D3" w:rsidRDefault="0032466F" w:rsidP="008A177A">
            <w:pPr>
              <w:rPr>
                <w:rFonts w:ascii="Arial" w:hAnsi="Arial" w:cs="Arial"/>
                <w:sz w:val="20"/>
                <w:szCs w:val="20"/>
              </w:rPr>
            </w:pPr>
            <w:r w:rsidRPr="007F43D3">
              <w:rPr>
                <w:rFonts w:ascii="Arial" w:hAnsi="Arial" w:cs="Arial"/>
                <w:sz w:val="20"/>
                <w:szCs w:val="20"/>
              </w:rPr>
              <w:t>R 5211-3)</w:t>
            </w:r>
          </w:p>
        </w:tc>
        <w:tc>
          <w:tcPr>
            <w:tcW w:w="3086" w:type="pct"/>
            <w:gridSpan w:val="3"/>
            <w:shd w:val="clear" w:color="auto" w:fill="auto"/>
          </w:tcPr>
          <w:p w14:paraId="6DE5CBC5" w14:textId="77777777" w:rsidR="0032466F" w:rsidRPr="007F43D3" w:rsidRDefault="0032466F" w:rsidP="008A177A">
            <w:pPr>
              <w:rPr>
                <w:rFonts w:ascii="Arial" w:hAnsi="Arial" w:cs="Arial"/>
                <w:sz w:val="20"/>
                <w:szCs w:val="20"/>
              </w:rPr>
            </w:pPr>
            <w:r w:rsidRPr="007F43D3">
              <w:rPr>
                <w:rFonts w:ascii="Arial" w:hAnsi="Arial" w:cs="Arial"/>
                <w:sz w:val="20"/>
                <w:szCs w:val="20"/>
              </w:rPr>
              <w:t>Ce crédit d’heures doit permettre à l’élu de « disposer du temps nécessaire à l’administration de la commune ou de l’organisme auprès duquel il la représente et à la préparation des réunions des instances où il siège ».</w:t>
            </w:r>
          </w:p>
          <w:p w14:paraId="23C7491E" w14:textId="77777777" w:rsidR="0032466F" w:rsidRPr="007F43D3" w:rsidRDefault="0032466F" w:rsidP="008A177A">
            <w:pPr>
              <w:rPr>
                <w:rFonts w:ascii="Arial" w:hAnsi="Arial" w:cs="Arial"/>
                <w:sz w:val="20"/>
                <w:szCs w:val="20"/>
              </w:rPr>
            </w:pPr>
          </w:p>
          <w:tbl>
            <w:tblPr>
              <w:tblStyle w:val="Grilledutableau"/>
              <w:tblW w:w="0" w:type="auto"/>
              <w:tblLook w:val="04A0" w:firstRow="1" w:lastRow="0" w:firstColumn="1" w:lastColumn="0" w:noHBand="0" w:noVBand="1"/>
            </w:tblPr>
            <w:tblGrid>
              <w:gridCol w:w="1824"/>
              <w:gridCol w:w="1824"/>
              <w:gridCol w:w="1824"/>
              <w:gridCol w:w="1824"/>
            </w:tblGrid>
            <w:tr w:rsidR="0032466F" w:rsidRPr="007F43D3" w14:paraId="04094B55" w14:textId="77777777" w:rsidTr="008A177A">
              <w:tc>
                <w:tcPr>
                  <w:tcW w:w="1824" w:type="dxa"/>
                </w:tcPr>
                <w:p w14:paraId="2F4CC3D0"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Taille de la commune</w:t>
                  </w:r>
                </w:p>
              </w:tc>
              <w:tc>
                <w:tcPr>
                  <w:tcW w:w="1824" w:type="dxa"/>
                </w:tcPr>
                <w:p w14:paraId="2F00DA15"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Maire</w:t>
                  </w:r>
                </w:p>
              </w:tc>
              <w:tc>
                <w:tcPr>
                  <w:tcW w:w="1824" w:type="dxa"/>
                </w:tcPr>
                <w:p w14:paraId="4EBB1119"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Adjoint et conseiller municipal délégué</w:t>
                  </w:r>
                </w:p>
              </w:tc>
              <w:tc>
                <w:tcPr>
                  <w:tcW w:w="1824" w:type="dxa"/>
                </w:tcPr>
                <w:p w14:paraId="798BD222"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Conseiller municipal</w:t>
                  </w:r>
                </w:p>
              </w:tc>
            </w:tr>
            <w:tr w:rsidR="0032466F" w:rsidRPr="007F43D3" w14:paraId="63BC4CD6" w14:textId="77777777" w:rsidTr="008A177A">
              <w:tc>
                <w:tcPr>
                  <w:tcW w:w="1824" w:type="dxa"/>
                </w:tcPr>
                <w:p w14:paraId="739B9B6C" w14:textId="77777777" w:rsidR="0032466F" w:rsidRPr="007F43D3" w:rsidRDefault="0032466F" w:rsidP="008A177A">
                  <w:pPr>
                    <w:jc w:val="both"/>
                    <w:rPr>
                      <w:rFonts w:ascii="Arial" w:hAnsi="Arial" w:cs="Arial"/>
                      <w:sz w:val="20"/>
                      <w:szCs w:val="20"/>
                    </w:rPr>
                  </w:pPr>
                  <w:r w:rsidRPr="007F43D3">
                    <w:rPr>
                      <w:rFonts w:ascii="Arial" w:hAnsi="Arial" w:cs="Arial"/>
                      <w:sz w:val="20"/>
                      <w:szCs w:val="20"/>
                    </w:rPr>
                    <w:t>- de 3 500 habitants</w:t>
                  </w:r>
                </w:p>
              </w:tc>
              <w:tc>
                <w:tcPr>
                  <w:tcW w:w="1824" w:type="dxa"/>
                </w:tcPr>
                <w:p w14:paraId="33A66A22"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122h30</w:t>
                  </w:r>
                </w:p>
              </w:tc>
              <w:tc>
                <w:tcPr>
                  <w:tcW w:w="1824" w:type="dxa"/>
                </w:tcPr>
                <w:p w14:paraId="12426369"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70h</w:t>
                  </w:r>
                </w:p>
              </w:tc>
              <w:tc>
                <w:tcPr>
                  <w:tcW w:w="1824" w:type="dxa"/>
                </w:tcPr>
                <w:p w14:paraId="17EC6A72"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10h30</w:t>
                  </w:r>
                </w:p>
              </w:tc>
            </w:tr>
            <w:tr w:rsidR="0032466F" w:rsidRPr="007F43D3" w14:paraId="1F0785A7" w14:textId="77777777" w:rsidTr="008A177A">
              <w:tc>
                <w:tcPr>
                  <w:tcW w:w="1824" w:type="dxa"/>
                </w:tcPr>
                <w:p w14:paraId="49DC9B23" w14:textId="77777777" w:rsidR="0032466F" w:rsidRPr="007F43D3" w:rsidRDefault="0032466F" w:rsidP="008A177A">
                  <w:pPr>
                    <w:jc w:val="both"/>
                    <w:rPr>
                      <w:rFonts w:ascii="Arial" w:hAnsi="Arial" w:cs="Arial"/>
                      <w:sz w:val="20"/>
                      <w:szCs w:val="20"/>
                    </w:rPr>
                  </w:pPr>
                  <w:r w:rsidRPr="007F43D3">
                    <w:rPr>
                      <w:rFonts w:ascii="Arial" w:hAnsi="Arial" w:cs="Arial"/>
                      <w:sz w:val="20"/>
                      <w:szCs w:val="20"/>
                    </w:rPr>
                    <w:t>3 500 à 9 999 hab.</w:t>
                  </w:r>
                </w:p>
              </w:tc>
              <w:tc>
                <w:tcPr>
                  <w:tcW w:w="1824" w:type="dxa"/>
                </w:tcPr>
                <w:p w14:paraId="2F386F0C"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122h30</w:t>
                  </w:r>
                </w:p>
              </w:tc>
              <w:tc>
                <w:tcPr>
                  <w:tcW w:w="1824" w:type="dxa"/>
                </w:tcPr>
                <w:p w14:paraId="2308F754"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70h</w:t>
                  </w:r>
                </w:p>
              </w:tc>
              <w:tc>
                <w:tcPr>
                  <w:tcW w:w="1824" w:type="dxa"/>
                </w:tcPr>
                <w:p w14:paraId="2A050E6F"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10h30</w:t>
                  </w:r>
                </w:p>
              </w:tc>
            </w:tr>
            <w:tr w:rsidR="0032466F" w:rsidRPr="007F43D3" w14:paraId="4B184C4B" w14:textId="77777777" w:rsidTr="008A177A">
              <w:tc>
                <w:tcPr>
                  <w:tcW w:w="1824" w:type="dxa"/>
                </w:tcPr>
                <w:p w14:paraId="7E9F1C86" w14:textId="77777777" w:rsidR="0032466F" w:rsidRPr="007F43D3" w:rsidRDefault="0032466F" w:rsidP="008A177A">
                  <w:pPr>
                    <w:jc w:val="both"/>
                    <w:rPr>
                      <w:rFonts w:ascii="Arial" w:hAnsi="Arial" w:cs="Arial"/>
                      <w:sz w:val="20"/>
                      <w:szCs w:val="20"/>
                    </w:rPr>
                  </w:pPr>
                  <w:r w:rsidRPr="007F43D3">
                    <w:rPr>
                      <w:rFonts w:ascii="Arial" w:hAnsi="Arial" w:cs="Arial"/>
                      <w:sz w:val="20"/>
                      <w:szCs w:val="20"/>
                    </w:rPr>
                    <w:t>10 000 à 29 999 hab.</w:t>
                  </w:r>
                </w:p>
              </w:tc>
              <w:tc>
                <w:tcPr>
                  <w:tcW w:w="1824" w:type="dxa"/>
                </w:tcPr>
                <w:p w14:paraId="39163E1C"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140 h</w:t>
                  </w:r>
                </w:p>
              </w:tc>
              <w:tc>
                <w:tcPr>
                  <w:tcW w:w="1824" w:type="dxa"/>
                </w:tcPr>
                <w:p w14:paraId="255994B6"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122h30</w:t>
                  </w:r>
                </w:p>
              </w:tc>
              <w:tc>
                <w:tcPr>
                  <w:tcW w:w="1824" w:type="dxa"/>
                </w:tcPr>
                <w:p w14:paraId="78AACA1A"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21 h</w:t>
                  </w:r>
                </w:p>
              </w:tc>
            </w:tr>
            <w:tr w:rsidR="0032466F" w:rsidRPr="007F43D3" w14:paraId="1FAD3D41" w14:textId="77777777" w:rsidTr="008A177A">
              <w:tc>
                <w:tcPr>
                  <w:tcW w:w="1824" w:type="dxa"/>
                </w:tcPr>
                <w:p w14:paraId="7E33B508" w14:textId="77777777" w:rsidR="0032466F" w:rsidRPr="007F43D3" w:rsidRDefault="0032466F" w:rsidP="008A177A">
                  <w:pPr>
                    <w:jc w:val="both"/>
                    <w:rPr>
                      <w:rFonts w:ascii="Arial" w:hAnsi="Arial" w:cs="Arial"/>
                      <w:sz w:val="20"/>
                      <w:szCs w:val="20"/>
                    </w:rPr>
                  </w:pPr>
                  <w:r w:rsidRPr="007F43D3">
                    <w:rPr>
                      <w:rFonts w:ascii="Arial" w:hAnsi="Arial" w:cs="Arial"/>
                      <w:sz w:val="20"/>
                      <w:szCs w:val="20"/>
                    </w:rPr>
                    <w:t>30 000 à 99 999 hab.</w:t>
                  </w:r>
                </w:p>
              </w:tc>
              <w:tc>
                <w:tcPr>
                  <w:tcW w:w="1824" w:type="dxa"/>
                </w:tcPr>
                <w:p w14:paraId="20B4E14E"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140 h</w:t>
                  </w:r>
                </w:p>
              </w:tc>
              <w:tc>
                <w:tcPr>
                  <w:tcW w:w="1824" w:type="dxa"/>
                </w:tcPr>
                <w:p w14:paraId="5634284E"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140 h</w:t>
                  </w:r>
                </w:p>
              </w:tc>
              <w:tc>
                <w:tcPr>
                  <w:tcW w:w="1824" w:type="dxa"/>
                </w:tcPr>
                <w:p w14:paraId="29FB104E"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35 h</w:t>
                  </w:r>
                </w:p>
              </w:tc>
            </w:tr>
            <w:tr w:rsidR="0032466F" w:rsidRPr="007F43D3" w14:paraId="0C769AC8" w14:textId="77777777" w:rsidTr="008A177A">
              <w:tc>
                <w:tcPr>
                  <w:tcW w:w="1824" w:type="dxa"/>
                </w:tcPr>
                <w:p w14:paraId="5413B3F0" w14:textId="77777777" w:rsidR="0032466F" w:rsidRPr="007F43D3" w:rsidRDefault="0032466F" w:rsidP="008A177A">
                  <w:pPr>
                    <w:jc w:val="both"/>
                    <w:rPr>
                      <w:rFonts w:ascii="Arial" w:hAnsi="Arial" w:cs="Arial"/>
                      <w:sz w:val="20"/>
                      <w:szCs w:val="20"/>
                    </w:rPr>
                  </w:pPr>
                  <w:r w:rsidRPr="007F43D3">
                    <w:rPr>
                      <w:rFonts w:ascii="Arial" w:hAnsi="Arial" w:cs="Arial"/>
                      <w:sz w:val="20"/>
                      <w:szCs w:val="20"/>
                    </w:rPr>
                    <w:t>+ 100 000 hab.</w:t>
                  </w:r>
                </w:p>
              </w:tc>
              <w:tc>
                <w:tcPr>
                  <w:tcW w:w="1824" w:type="dxa"/>
                </w:tcPr>
                <w:p w14:paraId="12EAE96A"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140 h</w:t>
                  </w:r>
                </w:p>
              </w:tc>
              <w:tc>
                <w:tcPr>
                  <w:tcW w:w="1824" w:type="dxa"/>
                </w:tcPr>
                <w:p w14:paraId="59093836"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140 h</w:t>
                  </w:r>
                </w:p>
              </w:tc>
              <w:tc>
                <w:tcPr>
                  <w:tcW w:w="1824" w:type="dxa"/>
                </w:tcPr>
                <w:p w14:paraId="51BE4C01" w14:textId="77777777" w:rsidR="0032466F" w:rsidRPr="007F43D3" w:rsidRDefault="0032466F" w:rsidP="008A177A">
                  <w:pPr>
                    <w:jc w:val="center"/>
                    <w:rPr>
                      <w:rFonts w:ascii="Arial" w:hAnsi="Arial" w:cs="Arial"/>
                      <w:sz w:val="20"/>
                      <w:szCs w:val="20"/>
                    </w:rPr>
                  </w:pPr>
                  <w:r w:rsidRPr="007F43D3">
                    <w:rPr>
                      <w:rFonts w:ascii="Arial" w:hAnsi="Arial" w:cs="Arial"/>
                      <w:sz w:val="20"/>
                      <w:szCs w:val="20"/>
                    </w:rPr>
                    <w:t>70h</w:t>
                  </w:r>
                </w:p>
              </w:tc>
            </w:tr>
          </w:tbl>
          <w:p w14:paraId="3D1CAB05" w14:textId="77777777" w:rsidR="0032466F" w:rsidRPr="007F43D3" w:rsidRDefault="0032466F" w:rsidP="008A177A">
            <w:pPr>
              <w:rPr>
                <w:rFonts w:ascii="Arial" w:hAnsi="Arial" w:cs="Arial"/>
                <w:sz w:val="20"/>
                <w:szCs w:val="20"/>
              </w:rPr>
            </w:pPr>
          </w:p>
          <w:p w14:paraId="0FD9B9C8" w14:textId="77777777" w:rsidR="0032466F" w:rsidRPr="007F43D3" w:rsidRDefault="0032466F" w:rsidP="008A177A">
            <w:pPr>
              <w:rPr>
                <w:rFonts w:ascii="Arial" w:hAnsi="Arial" w:cs="Arial"/>
                <w:sz w:val="20"/>
                <w:szCs w:val="20"/>
              </w:rPr>
            </w:pPr>
            <w:r w:rsidRPr="007F43D3">
              <w:rPr>
                <w:rFonts w:ascii="Arial" w:hAnsi="Arial" w:cs="Arial"/>
                <w:sz w:val="20"/>
                <w:szCs w:val="20"/>
              </w:rPr>
              <w:t>Certains conseils municipaux (communes chefs-lieux de département et d’arrondissement, anciennement chefs-lieux de canton, sièges des bureaux centralisateurs de canton, sinistrées, classées stations de tourisme, attributaires de la dotation de solidarité urbaine au cours de l’un au moins des trois exercices précédents...) peuvent voter une majoration de ces crédits d’heures sans dépasser 30 % par élu.</w:t>
            </w:r>
          </w:p>
          <w:p w14:paraId="2EB8F4C4" w14:textId="77777777" w:rsidR="0032466F" w:rsidRPr="007F43D3" w:rsidRDefault="0032466F" w:rsidP="008A177A">
            <w:pPr>
              <w:rPr>
                <w:rFonts w:ascii="Arial" w:hAnsi="Arial" w:cs="Arial"/>
                <w:sz w:val="20"/>
                <w:szCs w:val="20"/>
              </w:rPr>
            </w:pPr>
            <w:r w:rsidRPr="007F43D3">
              <w:rPr>
                <w:rFonts w:ascii="Arial" w:hAnsi="Arial" w:cs="Arial"/>
                <w:sz w:val="20"/>
                <w:szCs w:val="20"/>
              </w:rPr>
              <w:t>Lorsqu’un adjoint ou un conseiller supplée le maire empêché, il bénéficie, pendant la durée de cette suppléance, du crédit d’heures de celui-ci.</w:t>
            </w:r>
          </w:p>
          <w:p w14:paraId="0892C525" w14:textId="77777777" w:rsidR="0032466F" w:rsidRPr="007F43D3" w:rsidRDefault="0032466F" w:rsidP="008A177A">
            <w:pPr>
              <w:rPr>
                <w:rFonts w:ascii="Arial" w:hAnsi="Arial" w:cs="Arial"/>
                <w:sz w:val="20"/>
                <w:szCs w:val="20"/>
              </w:rPr>
            </w:pPr>
            <w:r w:rsidRPr="007F43D3">
              <w:rPr>
                <w:rFonts w:ascii="Arial" w:hAnsi="Arial" w:cs="Arial"/>
                <w:sz w:val="20"/>
                <w:szCs w:val="20"/>
              </w:rPr>
              <w:t>Le montant maximum du temps d’absence (autorisations d’absence + crédits d’heures) ne peut dépasser la moitié de la durée légale du travail pour une année, ce qui pourrait être le cas lorsqu’il y a cumul de mandats.</w:t>
            </w:r>
            <w:r w:rsidRPr="007F43D3">
              <w:rPr>
                <w:rFonts w:ascii="Arial" w:hAnsi="Arial" w:cs="Arial"/>
                <w:sz w:val="20"/>
                <w:szCs w:val="20"/>
              </w:rPr>
              <w:cr/>
            </w:r>
          </w:p>
          <w:p w14:paraId="01A1C9ED" w14:textId="77777777" w:rsidR="0032466F" w:rsidRPr="007F43D3" w:rsidRDefault="0032466F" w:rsidP="008A177A">
            <w:pPr>
              <w:rPr>
                <w:rFonts w:ascii="Arial" w:hAnsi="Arial" w:cs="Arial"/>
                <w:sz w:val="20"/>
                <w:szCs w:val="20"/>
              </w:rPr>
            </w:pPr>
            <w:r w:rsidRPr="007F43D3">
              <w:rPr>
                <w:rFonts w:ascii="Arial" w:hAnsi="Arial" w:cs="Arial"/>
                <w:sz w:val="20"/>
                <w:szCs w:val="20"/>
              </w:rPr>
              <w:t>&gt; Les présidents, vice-présidents et les membres de l’organe délibérant des communautés de communes, communautés d’agglomération, communautés urbaines et métropoles sont respectivement assimilés au maire, aux adjoints et aux conseillers municipaux d’une commune dont la population serait égale à celle de l’ensemble des communes composant l’EPCI.</w:t>
            </w:r>
          </w:p>
          <w:p w14:paraId="36CC4664" w14:textId="77777777" w:rsidR="0032466F" w:rsidRPr="007F43D3" w:rsidRDefault="0032466F" w:rsidP="008A177A">
            <w:pPr>
              <w:rPr>
                <w:rFonts w:ascii="Arial" w:hAnsi="Arial" w:cs="Arial"/>
                <w:sz w:val="20"/>
                <w:szCs w:val="20"/>
              </w:rPr>
            </w:pPr>
            <w:r w:rsidRPr="007F43D3">
              <w:rPr>
                <w:rFonts w:ascii="Arial" w:hAnsi="Arial" w:cs="Arial"/>
                <w:sz w:val="20"/>
                <w:szCs w:val="20"/>
              </w:rPr>
              <w:t>Le crédit d’heures des présidents, des vice-présidents et des membres de l’organe délibérant</w:t>
            </w:r>
            <w:r w:rsidR="00DA0FE4">
              <w:rPr>
                <w:rFonts w:ascii="Arial" w:hAnsi="Arial" w:cs="Arial"/>
                <w:sz w:val="20"/>
                <w:szCs w:val="20"/>
              </w:rPr>
              <w:t xml:space="preserve"> </w:t>
            </w:r>
            <w:r w:rsidRPr="007F43D3">
              <w:rPr>
                <w:rFonts w:ascii="Arial" w:hAnsi="Arial" w:cs="Arial"/>
                <w:sz w:val="20"/>
                <w:szCs w:val="20"/>
              </w:rPr>
              <w:t>des EPCI précités s’ajoute à celui dont ils bénéficient au titre d’autres mandats.</w:t>
            </w:r>
          </w:p>
          <w:p w14:paraId="55B53422" w14:textId="77777777" w:rsidR="0032466F" w:rsidRPr="007F43D3" w:rsidRDefault="0032466F" w:rsidP="008A177A">
            <w:pPr>
              <w:rPr>
                <w:rFonts w:ascii="Arial" w:hAnsi="Arial" w:cs="Arial"/>
                <w:sz w:val="20"/>
                <w:szCs w:val="20"/>
              </w:rPr>
            </w:pPr>
          </w:p>
          <w:p w14:paraId="239DDE6F" w14:textId="77777777" w:rsidR="0032466F" w:rsidRPr="007F43D3" w:rsidRDefault="0032466F" w:rsidP="008A177A">
            <w:pPr>
              <w:rPr>
                <w:rFonts w:ascii="Arial" w:hAnsi="Arial" w:cs="Arial"/>
                <w:sz w:val="20"/>
                <w:szCs w:val="20"/>
              </w:rPr>
            </w:pPr>
            <w:r w:rsidRPr="007F43D3">
              <w:rPr>
                <w:rFonts w:ascii="Arial" w:hAnsi="Arial" w:cs="Arial"/>
                <w:sz w:val="20"/>
                <w:szCs w:val="20"/>
              </w:rPr>
              <w:t>&gt;Les présidents, vice-présidents et membres des organes délibérants des</w:t>
            </w:r>
          </w:p>
          <w:p w14:paraId="7A6B193E" w14:textId="77777777" w:rsidR="0032466F" w:rsidRPr="007F43D3" w:rsidRDefault="0032466F" w:rsidP="008A177A">
            <w:pPr>
              <w:rPr>
                <w:rFonts w:ascii="Arial" w:hAnsi="Arial" w:cs="Arial"/>
                <w:sz w:val="20"/>
                <w:szCs w:val="20"/>
              </w:rPr>
            </w:pPr>
            <w:r w:rsidRPr="007F43D3">
              <w:rPr>
                <w:rFonts w:ascii="Arial" w:hAnsi="Arial" w:cs="Arial"/>
                <w:sz w:val="20"/>
                <w:szCs w:val="20"/>
              </w:rPr>
              <w:t>• syndicats de communes,</w:t>
            </w:r>
          </w:p>
          <w:p w14:paraId="79B46651" w14:textId="77777777" w:rsidR="0032466F" w:rsidRPr="007F43D3" w:rsidRDefault="0032466F" w:rsidP="008A177A">
            <w:pPr>
              <w:rPr>
                <w:rFonts w:ascii="Arial" w:hAnsi="Arial" w:cs="Arial"/>
                <w:sz w:val="20"/>
                <w:szCs w:val="20"/>
              </w:rPr>
            </w:pPr>
            <w:r w:rsidRPr="007F43D3">
              <w:rPr>
                <w:rFonts w:ascii="Arial" w:hAnsi="Arial" w:cs="Arial"/>
                <w:sz w:val="20"/>
                <w:szCs w:val="20"/>
              </w:rPr>
              <w:t>• syndicats mixtes constitués exclusivement de communes et d’EPCI,</w:t>
            </w:r>
          </w:p>
          <w:p w14:paraId="18C628F0" w14:textId="77777777" w:rsidR="0032466F" w:rsidRPr="007F43D3" w:rsidRDefault="0032466F" w:rsidP="008A177A">
            <w:pPr>
              <w:rPr>
                <w:rFonts w:ascii="Arial" w:hAnsi="Arial" w:cs="Arial"/>
                <w:sz w:val="20"/>
                <w:szCs w:val="20"/>
              </w:rPr>
            </w:pPr>
            <w:r w:rsidRPr="007F43D3">
              <w:rPr>
                <w:rFonts w:ascii="Arial" w:hAnsi="Arial" w:cs="Arial"/>
                <w:sz w:val="20"/>
                <w:szCs w:val="20"/>
              </w:rPr>
              <w:t>ne bénéficient pas de crédits d’heures supplémentaires au titre du syndicat mais peuvent utiliser les crédits d’heures ouverts au titre de leur mandat municipal pour assumer leur fonction au sein du syndicat.</w:t>
            </w:r>
          </w:p>
        </w:tc>
        <w:tc>
          <w:tcPr>
            <w:tcW w:w="1404" w:type="pct"/>
            <w:gridSpan w:val="2"/>
            <w:shd w:val="clear" w:color="auto" w:fill="auto"/>
            <w:vAlign w:val="center"/>
          </w:tcPr>
          <w:p w14:paraId="051D4E3E"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w:t>
            </w:r>
            <w:r w:rsidRPr="008A177A">
              <w:rPr>
                <w:rFonts w:ascii="Arial" w:hAnsi="Arial" w:cs="Arial"/>
                <w:sz w:val="20"/>
                <w:szCs w:val="20"/>
                <w:highlight w:val="green"/>
              </w:rPr>
              <w:t>Autorisation accordée de droit</w:t>
            </w:r>
            <w:r w:rsidRPr="008A177A">
              <w:rPr>
                <w:rFonts w:ascii="Arial" w:hAnsi="Arial" w:cs="Arial"/>
                <w:sz w:val="20"/>
                <w:szCs w:val="20"/>
              </w:rPr>
              <w:t xml:space="preserve"> après information par l'élu de son employeur, par écrit, 3 jours au moins avant son absence, en précisant la date, la durée, ainsi que le crédit d'heures restant pour le trimestre en cours</w:t>
            </w:r>
          </w:p>
          <w:p w14:paraId="504F45D6" w14:textId="77777777" w:rsidR="0032466F" w:rsidRPr="008A177A" w:rsidRDefault="0032466F" w:rsidP="008A177A">
            <w:pPr>
              <w:rPr>
                <w:rFonts w:ascii="Arial" w:hAnsi="Arial" w:cs="Arial"/>
                <w:sz w:val="20"/>
                <w:szCs w:val="20"/>
              </w:rPr>
            </w:pPr>
          </w:p>
          <w:p w14:paraId="0C370E1E" w14:textId="77777777" w:rsidR="0032466F" w:rsidRPr="008A177A" w:rsidRDefault="0032466F" w:rsidP="008A177A">
            <w:pPr>
              <w:rPr>
                <w:rFonts w:ascii="Arial" w:hAnsi="Arial" w:cs="Arial"/>
                <w:sz w:val="20"/>
                <w:szCs w:val="20"/>
              </w:rPr>
            </w:pPr>
            <w:r w:rsidRPr="008A177A">
              <w:rPr>
                <w:rFonts w:ascii="Arial" w:hAnsi="Arial" w:cs="Arial"/>
                <w:sz w:val="20"/>
                <w:szCs w:val="20"/>
              </w:rPr>
              <w:t>- Ce temps d’absence :</w:t>
            </w:r>
          </w:p>
          <w:p w14:paraId="3725538A"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n’est pas rémunéré (Les élus qui ne perçoivent pas d’indemnités de fonction et qui peuvent justifier d’une diminution de rémunération du fait de l’exercice de leur droit à des autorisations d’absence ou de leur droit à crédit d’heures, peuvent bénéficier d’une compensation financière de la part de la commune ou de l’organisme auprès duquel ils la représentent. Cette compensation est limitée à 72 heures (à une fois et demie la valeur horaire du SMIC) par élu et par an2. Elle est de même nature que l’indemnité de fonction et est donc soumise à CSG et à CRDS.)</w:t>
            </w:r>
          </w:p>
          <w:p w14:paraId="2E02A947"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est réduit proportionnellement en cas de travail à temps partiel.</w:t>
            </w:r>
          </w:p>
          <w:p w14:paraId="3724E1F5"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est assimilé à une durée de travail effective pour les droits à congés payés et pour ceux découlant de l’ancienneté ainsi que pour le droit aux prestations sociales</w:t>
            </w:r>
          </w:p>
          <w:p w14:paraId="1CFD53B1"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est regardé comme du temps de travail effectif pour la constitution et la liquidation du droit à pension de retraite</w:t>
            </w:r>
          </w:p>
          <w:p w14:paraId="3D805F0E" w14:textId="77777777" w:rsidR="0032466F" w:rsidRPr="008A177A" w:rsidRDefault="0032466F" w:rsidP="008A177A">
            <w:pPr>
              <w:spacing w:before="100" w:beforeAutospacing="1" w:after="100" w:afterAutospacing="1"/>
              <w:rPr>
                <w:rFonts w:ascii="Arial" w:hAnsi="Arial" w:cs="Arial"/>
                <w:sz w:val="20"/>
                <w:szCs w:val="20"/>
                <w:highlight w:val="green"/>
              </w:rPr>
            </w:pPr>
            <w:r w:rsidRPr="008A177A">
              <w:rPr>
                <w:rFonts w:ascii="Arial" w:hAnsi="Arial" w:cs="Arial"/>
                <w:sz w:val="20"/>
                <w:szCs w:val="20"/>
              </w:rPr>
              <w:t>- Le crédit d'heures ne peut être reporté d'un trimestre sur l'autre</w:t>
            </w:r>
          </w:p>
        </w:tc>
      </w:tr>
    </w:tbl>
    <w:p w14:paraId="1638F0A3" w14:textId="77777777" w:rsidR="0032466F" w:rsidRPr="008A177A" w:rsidRDefault="0032466F" w:rsidP="0032466F">
      <w:pPr>
        <w:rPr>
          <w:rFonts w:ascii="Arial" w:hAnsi="Arial" w:cs="Arial"/>
        </w:rPr>
      </w:pPr>
      <w:r w:rsidRPr="008A177A">
        <w:rPr>
          <w:rFonts w:ascii="Arial" w:hAnsi="Arial" w:cs="Arial"/>
        </w:rPr>
        <w:br w:type="page"/>
      </w:r>
    </w:p>
    <w:tbl>
      <w:tblPr>
        <w:tblStyle w:val="Grilledetableauclaire"/>
        <w:tblW w:w="4971" w:type="pct"/>
        <w:tblBorders>
          <w:left w:val="none" w:sz="0" w:space="0" w:color="auto"/>
          <w:right w:val="none" w:sz="0" w:space="0" w:color="auto"/>
          <w:insideV w:val="none" w:sz="0" w:space="0" w:color="auto"/>
        </w:tblBorders>
        <w:tblLook w:val="04A0" w:firstRow="1" w:lastRow="0" w:firstColumn="1" w:lastColumn="0" w:noHBand="0" w:noVBand="1"/>
      </w:tblPr>
      <w:tblGrid>
        <w:gridCol w:w="1582"/>
        <w:gridCol w:w="5955"/>
        <w:gridCol w:w="2093"/>
        <w:gridCol w:w="5893"/>
      </w:tblGrid>
      <w:tr w:rsidR="008A177A" w:rsidRPr="008A177A" w14:paraId="6F3A39D1" w14:textId="77777777" w:rsidTr="0032466F">
        <w:tc>
          <w:tcPr>
            <w:tcW w:w="510" w:type="pct"/>
            <w:shd w:val="clear" w:color="auto" w:fill="auto"/>
            <w:vAlign w:val="center"/>
          </w:tcPr>
          <w:p w14:paraId="217462D4" w14:textId="77777777" w:rsidR="0032466F" w:rsidRPr="008A177A" w:rsidRDefault="00CC6A2F" w:rsidP="008A177A">
            <w:pPr>
              <w:rPr>
                <w:rFonts w:ascii="Arial" w:hAnsi="Arial" w:cs="Arial"/>
                <w:sz w:val="20"/>
                <w:szCs w:val="20"/>
              </w:rPr>
            </w:pPr>
            <w:hyperlink r:id="rId35" w:history="1">
              <w:r w:rsidR="0032466F" w:rsidRPr="008A177A">
                <w:rPr>
                  <w:rStyle w:val="Lienhypertexte"/>
                  <w:rFonts w:ascii="Arial" w:hAnsi="Arial" w:cs="Arial"/>
                  <w:color w:val="auto"/>
                  <w:sz w:val="20"/>
                  <w:szCs w:val="20"/>
                </w:rPr>
                <w:t>Code Général des Collectivités Territoriales</w:t>
              </w:r>
            </w:hyperlink>
            <w:r w:rsidR="0032466F" w:rsidRPr="008A177A">
              <w:rPr>
                <w:rFonts w:ascii="Arial" w:hAnsi="Arial" w:cs="Arial"/>
                <w:sz w:val="20"/>
                <w:szCs w:val="20"/>
              </w:rPr>
              <w:t xml:space="preserve"> </w:t>
            </w:r>
          </w:p>
          <w:p w14:paraId="0900142E"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(article L 2123-1) </w:t>
            </w:r>
          </w:p>
          <w:p w14:paraId="6312EA89" w14:textId="77777777" w:rsidR="0032466F" w:rsidRPr="008A177A" w:rsidRDefault="0032466F" w:rsidP="008A177A">
            <w:pPr>
              <w:rPr>
                <w:rFonts w:ascii="Arial" w:hAnsi="Arial" w:cs="Arial"/>
                <w:sz w:val="20"/>
                <w:szCs w:val="20"/>
              </w:rPr>
            </w:pPr>
          </w:p>
        </w:tc>
        <w:tc>
          <w:tcPr>
            <w:tcW w:w="1918" w:type="pct"/>
            <w:shd w:val="clear" w:color="auto" w:fill="auto"/>
            <w:vAlign w:val="center"/>
          </w:tcPr>
          <w:p w14:paraId="67BC6657" w14:textId="77777777" w:rsidR="0032466F" w:rsidRPr="008A177A" w:rsidRDefault="0032466F" w:rsidP="008A177A">
            <w:pPr>
              <w:rPr>
                <w:rFonts w:ascii="Arial" w:hAnsi="Arial" w:cs="Arial"/>
                <w:sz w:val="20"/>
                <w:szCs w:val="20"/>
              </w:rPr>
            </w:pPr>
            <w:r w:rsidRPr="008A177A">
              <w:rPr>
                <w:rFonts w:ascii="Arial" w:hAnsi="Arial" w:cs="Arial"/>
                <w:sz w:val="20"/>
                <w:szCs w:val="20"/>
              </w:rPr>
              <w:t>Autorisation d’absence accordée :</w:t>
            </w:r>
          </w:p>
          <w:p w14:paraId="41AF1496" w14:textId="77777777" w:rsidR="0032466F" w:rsidRPr="008A177A" w:rsidRDefault="0032466F" w:rsidP="008A177A">
            <w:pPr>
              <w:rPr>
                <w:rFonts w:ascii="Arial" w:hAnsi="Arial" w:cs="Arial"/>
                <w:sz w:val="20"/>
                <w:szCs w:val="20"/>
              </w:rPr>
            </w:pPr>
            <w:r w:rsidRPr="008A177A">
              <w:rPr>
                <w:rFonts w:ascii="Arial" w:hAnsi="Arial" w:cs="Arial"/>
                <w:sz w:val="20"/>
                <w:szCs w:val="20"/>
              </w:rPr>
              <w:t>. aux maires, adjoints et conseillers municipaux.</w:t>
            </w:r>
          </w:p>
          <w:p w14:paraId="74B5976E"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aux membres des communautés de communes, des communautés d’agglomération, des communautés urbaines et des métropoles </w:t>
            </w:r>
          </w:p>
          <w:p w14:paraId="757F481A" w14:textId="77777777" w:rsidR="0032466F" w:rsidRPr="008A177A" w:rsidRDefault="0032466F" w:rsidP="008A177A">
            <w:pPr>
              <w:rPr>
                <w:rFonts w:ascii="Arial" w:hAnsi="Arial" w:cs="Arial"/>
                <w:sz w:val="20"/>
                <w:szCs w:val="20"/>
              </w:rPr>
            </w:pPr>
          </w:p>
          <w:p w14:paraId="2EFDF213" w14:textId="77777777" w:rsidR="0032466F" w:rsidRPr="008A177A" w:rsidRDefault="0032466F" w:rsidP="008A177A">
            <w:pPr>
              <w:rPr>
                <w:rFonts w:ascii="Arial" w:hAnsi="Arial" w:cs="Arial"/>
                <w:sz w:val="20"/>
                <w:szCs w:val="20"/>
              </w:rPr>
            </w:pPr>
            <w:r w:rsidRPr="008A177A">
              <w:rPr>
                <w:rFonts w:ascii="Arial" w:hAnsi="Arial" w:cs="Arial"/>
                <w:sz w:val="20"/>
                <w:szCs w:val="20"/>
              </w:rPr>
              <w:t>pour participer :</w:t>
            </w:r>
          </w:p>
          <w:p w14:paraId="5F3C9AA4" w14:textId="77777777" w:rsidR="0032466F" w:rsidRPr="008A177A" w:rsidRDefault="0032466F" w:rsidP="008A177A">
            <w:pPr>
              <w:rPr>
                <w:rFonts w:ascii="Arial" w:hAnsi="Arial" w:cs="Arial"/>
                <w:sz w:val="20"/>
                <w:szCs w:val="20"/>
              </w:rPr>
            </w:pPr>
            <w:r w:rsidRPr="008A177A">
              <w:rPr>
                <w:rFonts w:ascii="Arial" w:hAnsi="Arial" w:cs="Arial"/>
                <w:sz w:val="20"/>
                <w:szCs w:val="20"/>
              </w:rPr>
              <w:t>. aux séances plénières du conseil municipal,</w:t>
            </w:r>
          </w:p>
          <w:p w14:paraId="33057A51" w14:textId="77777777" w:rsidR="0032466F" w:rsidRPr="008A177A" w:rsidRDefault="0032466F" w:rsidP="008A177A">
            <w:pPr>
              <w:rPr>
                <w:rFonts w:ascii="Arial" w:hAnsi="Arial" w:cs="Arial"/>
                <w:sz w:val="20"/>
                <w:szCs w:val="20"/>
              </w:rPr>
            </w:pPr>
            <w:r w:rsidRPr="008A177A">
              <w:rPr>
                <w:rFonts w:ascii="Arial" w:hAnsi="Arial" w:cs="Arial"/>
                <w:sz w:val="20"/>
                <w:szCs w:val="20"/>
              </w:rPr>
              <w:t>. aux réunions de commissions instituées par délibération du conseil municipal,</w:t>
            </w:r>
          </w:p>
          <w:p w14:paraId="74324F1D" w14:textId="77777777" w:rsidR="0032466F" w:rsidRPr="008A177A" w:rsidRDefault="0032466F" w:rsidP="008A177A">
            <w:pPr>
              <w:rPr>
                <w:rFonts w:ascii="Arial" w:hAnsi="Arial" w:cs="Arial"/>
                <w:sz w:val="20"/>
                <w:szCs w:val="20"/>
              </w:rPr>
            </w:pPr>
            <w:r w:rsidRPr="008A177A">
              <w:rPr>
                <w:rFonts w:ascii="Arial" w:hAnsi="Arial" w:cs="Arial"/>
                <w:sz w:val="20"/>
                <w:szCs w:val="20"/>
              </w:rPr>
              <w:t>. aux réunions des assemblées délibératives et des bureaux des organismes où l’élu représente la commune (syndicats, communautés, métropoles, SEM, sociétés publiques locales ...).</w:t>
            </w:r>
          </w:p>
        </w:tc>
        <w:tc>
          <w:tcPr>
            <w:tcW w:w="674" w:type="pct"/>
            <w:shd w:val="clear" w:color="auto" w:fill="auto"/>
            <w:vAlign w:val="center"/>
          </w:tcPr>
          <w:p w14:paraId="4911F5A2" w14:textId="77777777" w:rsidR="0032466F" w:rsidRPr="008A177A" w:rsidRDefault="0032466F" w:rsidP="008A177A">
            <w:pPr>
              <w:spacing w:before="100" w:beforeAutospacing="1" w:after="100" w:afterAutospacing="1"/>
              <w:rPr>
                <w:rFonts w:ascii="Arial" w:hAnsi="Arial" w:cs="Arial"/>
                <w:sz w:val="20"/>
                <w:szCs w:val="20"/>
              </w:rPr>
            </w:pPr>
            <w:r w:rsidRPr="008A177A">
              <w:rPr>
                <w:rFonts w:ascii="Arial" w:hAnsi="Arial" w:cs="Arial"/>
                <w:sz w:val="20"/>
                <w:szCs w:val="20"/>
              </w:rPr>
              <w:t>Le temps d'absence cumulé résultant des autorisations d'absence et du crédit d'heures ne peut dépasser, pour une année civile, la moitié de la durée légale de travail</w:t>
            </w:r>
          </w:p>
        </w:tc>
        <w:tc>
          <w:tcPr>
            <w:tcW w:w="1898" w:type="pct"/>
            <w:shd w:val="clear" w:color="auto" w:fill="auto"/>
            <w:vAlign w:val="center"/>
          </w:tcPr>
          <w:p w14:paraId="5109297B"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w:t>
            </w:r>
            <w:r w:rsidRPr="008A177A">
              <w:rPr>
                <w:rFonts w:ascii="Arial" w:hAnsi="Arial" w:cs="Arial"/>
                <w:sz w:val="20"/>
                <w:szCs w:val="20"/>
                <w:highlight w:val="green"/>
              </w:rPr>
              <w:t>Autorisation accordée de droit</w:t>
            </w:r>
            <w:r w:rsidRPr="008A177A">
              <w:rPr>
                <w:rFonts w:ascii="Arial" w:hAnsi="Arial" w:cs="Arial"/>
                <w:sz w:val="20"/>
                <w:szCs w:val="20"/>
              </w:rPr>
              <w:t xml:space="preserve"> après information de l'employeur, par écrit, de la date et de la durée de l'absence envisagée dès qu’ils en ont connaissance</w:t>
            </w:r>
          </w:p>
          <w:p w14:paraId="67894785" w14:textId="77777777" w:rsidR="0032466F" w:rsidRPr="008A177A" w:rsidRDefault="0032466F" w:rsidP="008A177A">
            <w:pPr>
              <w:rPr>
                <w:rFonts w:ascii="Arial" w:hAnsi="Arial" w:cs="Arial"/>
                <w:sz w:val="20"/>
                <w:szCs w:val="20"/>
              </w:rPr>
            </w:pPr>
          </w:p>
          <w:p w14:paraId="1889B27A" w14:textId="77777777" w:rsidR="0032466F" w:rsidRPr="008A177A" w:rsidRDefault="0032466F" w:rsidP="008A177A">
            <w:pPr>
              <w:rPr>
                <w:rFonts w:ascii="Arial" w:hAnsi="Arial" w:cs="Arial"/>
                <w:sz w:val="20"/>
                <w:szCs w:val="20"/>
              </w:rPr>
            </w:pPr>
            <w:r w:rsidRPr="008A177A">
              <w:rPr>
                <w:rFonts w:ascii="Arial" w:hAnsi="Arial" w:cs="Arial"/>
                <w:sz w:val="20"/>
                <w:szCs w:val="20"/>
              </w:rPr>
              <w:t xml:space="preserve">- Ce temps d’absence : </w:t>
            </w:r>
          </w:p>
          <w:p w14:paraId="7590C124"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n’est pas rémunéré (Les élus qui ne perçoivent pas d’indemnités de fonction et qui peuvent justifier d’une diminution de rémunération du fait de l’exercice de leur droit à des autorisations d’absence ou de leur droit à crédit d’heures, peuvent bénéficier d’une compensation financière de la part de la commune ou de l’organisme auprès duquel ils la représentent. Cette compensation est limitée à 72 heures (à une fois et demie la valeur horaire du SMIC) par élu et par an. Elle est de même nature que l’indemnité de fonction et est donc soumise à CSG et à CRDS.)</w:t>
            </w:r>
          </w:p>
          <w:p w14:paraId="4D4E8594"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est assimilé à une durée de travail effective pour les droits à congés payés et pour ceux découlant de l’ancienneté ainsi que pour le droit aux prestations sociales</w:t>
            </w:r>
          </w:p>
          <w:p w14:paraId="58675036" w14:textId="77777777" w:rsidR="0032466F" w:rsidRPr="008A177A" w:rsidRDefault="0032466F" w:rsidP="008A177A">
            <w:pPr>
              <w:ind w:left="310"/>
              <w:rPr>
                <w:rFonts w:ascii="Arial" w:hAnsi="Arial" w:cs="Arial"/>
                <w:sz w:val="20"/>
                <w:szCs w:val="20"/>
              </w:rPr>
            </w:pPr>
            <w:r w:rsidRPr="008A177A">
              <w:rPr>
                <w:rFonts w:ascii="Arial" w:hAnsi="Arial" w:cs="Arial"/>
                <w:sz w:val="20"/>
                <w:szCs w:val="20"/>
              </w:rPr>
              <w:t>. est regardé comme du temps de travail effectif pour la constitution et la liquidation du droit à pension de retraite</w:t>
            </w:r>
          </w:p>
          <w:p w14:paraId="0E7D1278" w14:textId="77777777" w:rsidR="0032466F" w:rsidRPr="008A177A" w:rsidRDefault="0032466F" w:rsidP="008A177A">
            <w:pPr>
              <w:rPr>
                <w:rFonts w:ascii="Arial" w:hAnsi="Arial" w:cs="Arial"/>
                <w:sz w:val="20"/>
                <w:szCs w:val="20"/>
              </w:rPr>
            </w:pPr>
          </w:p>
        </w:tc>
      </w:tr>
    </w:tbl>
    <w:p w14:paraId="27C8F7EB" w14:textId="77777777" w:rsidR="0032466F" w:rsidRPr="008A177A" w:rsidRDefault="0032466F" w:rsidP="0032466F">
      <w:pPr>
        <w:rPr>
          <w:rFonts w:ascii="Arial" w:hAnsi="Arial" w:cs="Arial"/>
        </w:rPr>
      </w:pPr>
    </w:p>
    <w:p w14:paraId="63DBC8E9" w14:textId="77777777" w:rsidR="0032466F" w:rsidRPr="008A177A" w:rsidRDefault="0032466F" w:rsidP="0032466F">
      <w:pPr>
        <w:rPr>
          <w:rFonts w:ascii="Arial" w:hAnsi="Arial" w:cs="Arial"/>
        </w:rPr>
      </w:pPr>
    </w:p>
    <w:p w14:paraId="01B78AFC" w14:textId="77777777" w:rsidR="00A07DD1" w:rsidRPr="008A177A" w:rsidRDefault="00A07DD1" w:rsidP="0032466F">
      <w:pPr>
        <w:autoSpaceDE w:val="0"/>
        <w:autoSpaceDN w:val="0"/>
        <w:jc w:val="both"/>
        <w:rPr>
          <w:rFonts w:ascii="Arial" w:hAnsi="Arial" w:cs="Arial"/>
          <w:b/>
          <w:bCs/>
          <w:sz w:val="22"/>
          <w:szCs w:val="22"/>
        </w:rPr>
      </w:pPr>
    </w:p>
    <w:sectPr w:rsidR="00A07DD1" w:rsidRPr="008A177A" w:rsidSect="008A177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390D" w14:textId="77777777" w:rsidR="008A177A" w:rsidRDefault="008A177A">
      <w:r>
        <w:separator/>
      </w:r>
    </w:p>
  </w:endnote>
  <w:endnote w:type="continuationSeparator" w:id="0">
    <w:p w14:paraId="01E560EF" w14:textId="77777777" w:rsidR="008A177A" w:rsidRDefault="008A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rba">
    <w:panose1 w:val="02000000000000000000"/>
    <w:charset w:val="00"/>
    <w:family w:val="modern"/>
    <w:notTrueType/>
    <w:pitch w:val="variable"/>
    <w:sig w:usb0="A000002F" w:usb1="5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5324B" w14:textId="77777777" w:rsidR="008A177A" w:rsidRDefault="008A177A">
    <w:pPr>
      <w:pStyle w:val="Pieddepage"/>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B8E14" w14:textId="77777777" w:rsidR="008A177A" w:rsidRDefault="008A177A">
      <w:r>
        <w:separator/>
      </w:r>
    </w:p>
  </w:footnote>
  <w:footnote w:type="continuationSeparator" w:id="0">
    <w:p w14:paraId="240AD3A1" w14:textId="77777777" w:rsidR="008A177A" w:rsidRDefault="008A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B5BFA"/>
    <w:multiLevelType w:val="hybridMultilevel"/>
    <w:tmpl w:val="F6AE2528"/>
    <w:lvl w:ilvl="0" w:tplc="4A24D7B0">
      <w:numFmt w:val="bullet"/>
      <w:lvlText w:val="–"/>
      <w:lvlJc w:val="left"/>
      <w:pPr>
        <w:tabs>
          <w:tab w:val="num" w:pos="285"/>
        </w:tabs>
        <w:ind w:left="285" w:hanging="360"/>
      </w:pPr>
      <w:rPr>
        <w:rFonts w:ascii="Tahoma" w:eastAsia="Times New Roman" w:hAnsi="Tahoma" w:cs="Tahoma" w:hint="default"/>
      </w:rPr>
    </w:lvl>
    <w:lvl w:ilvl="1" w:tplc="040C0003" w:tentative="1">
      <w:start w:val="1"/>
      <w:numFmt w:val="bullet"/>
      <w:lvlText w:val="o"/>
      <w:lvlJc w:val="left"/>
      <w:pPr>
        <w:tabs>
          <w:tab w:val="num" w:pos="1005"/>
        </w:tabs>
        <w:ind w:left="1005" w:hanging="360"/>
      </w:pPr>
      <w:rPr>
        <w:rFonts w:ascii="Courier New" w:hAnsi="Courier New" w:hint="default"/>
      </w:rPr>
    </w:lvl>
    <w:lvl w:ilvl="2" w:tplc="040C0005" w:tentative="1">
      <w:start w:val="1"/>
      <w:numFmt w:val="bullet"/>
      <w:lvlText w:val=""/>
      <w:lvlJc w:val="left"/>
      <w:pPr>
        <w:tabs>
          <w:tab w:val="num" w:pos="1725"/>
        </w:tabs>
        <w:ind w:left="1725" w:hanging="360"/>
      </w:pPr>
      <w:rPr>
        <w:rFonts w:ascii="Wingdings" w:hAnsi="Wingdings" w:hint="default"/>
      </w:rPr>
    </w:lvl>
    <w:lvl w:ilvl="3" w:tplc="040C0001" w:tentative="1">
      <w:start w:val="1"/>
      <w:numFmt w:val="bullet"/>
      <w:lvlText w:val=""/>
      <w:lvlJc w:val="left"/>
      <w:pPr>
        <w:tabs>
          <w:tab w:val="num" w:pos="2445"/>
        </w:tabs>
        <w:ind w:left="2445" w:hanging="360"/>
      </w:pPr>
      <w:rPr>
        <w:rFonts w:ascii="Symbol" w:hAnsi="Symbol" w:hint="default"/>
      </w:rPr>
    </w:lvl>
    <w:lvl w:ilvl="4" w:tplc="040C0003" w:tentative="1">
      <w:start w:val="1"/>
      <w:numFmt w:val="bullet"/>
      <w:lvlText w:val="o"/>
      <w:lvlJc w:val="left"/>
      <w:pPr>
        <w:tabs>
          <w:tab w:val="num" w:pos="3165"/>
        </w:tabs>
        <w:ind w:left="3165" w:hanging="360"/>
      </w:pPr>
      <w:rPr>
        <w:rFonts w:ascii="Courier New" w:hAnsi="Courier New" w:hint="default"/>
      </w:rPr>
    </w:lvl>
    <w:lvl w:ilvl="5" w:tplc="040C0005" w:tentative="1">
      <w:start w:val="1"/>
      <w:numFmt w:val="bullet"/>
      <w:lvlText w:val=""/>
      <w:lvlJc w:val="left"/>
      <w:pPr>
        <w:tabs>
          <w:tab w:val="num" w:pos="3885"/>
        </w:tabs>
        <w:ind w:left="3885" w:hanging="360"/>
      </w:pPr>
      <w:rPr>
        <w:rFonts w:ascii="Wingdings" w:hAnsi="Wingdings" w:hint="default"/>
      </w:rPr>
    </w:lvl>
    <w:lvl w:ilvl="6" w:tplc="040C0001" w:tentative="1">
      <w:start w:val="1"/>
      <w:numFmt w:val="bullet"/>
      <w:lvlText w:val=""/>
      <w:lvlJc w:val="left"/>
      <w:pPr>
        <w:tabs>
          <w:tab w:val="num" w:pos="4605"/>
        </w:tabs>
        <w:ind w:left="4605" w:hanging="360"/>
      </w:pPr>
      <w:rPr>
        <w:rFonts w:ascii="Symbol" w:hAnsi="Symbol" w:hint="default"/>
      </w:rPr>
    </w:lvl>
    <w:lvl w:ilvl="7" w:tplc="040C0003" w:tentative="1">
      <w:start w:val="1"/>
      <w:numFmt w:val="bullet"/>
      <w:lvlText w:val="o"/>
      <w:lvlJc w:val="left"/>
      <w:pPr>
        <w:tabs>
          <w:tab w:val="num" w:pos="5325"/>
        </w:tabs>
        <w:ind w:left="5325" w:hanging="360"/>
      </w:pPr>
      <w:rPr>
        <w:rFonts w:ascii="Courier New" w:hAnsi="Courier New" w:hint="default"/>
      </w:rPr>
    </w:lvl>
    <w:lvl w:ilvl="8" w:tplc="040C0005" w:tentative="1">
      <w:start w:val="1"/>
      <w:numFmt w:val="bullet"/>
      <w:lvlText w:val=""/>
      <w:lvlJc w:val="left"/>
      <w:pPr>
        <w:tabs>
          <w:tab w:val="num" w:pos="6045"/>
        </w:tabs>
        <w:ind w:left="6045" w:hanging="360"/>
      </w:pPr>
      <w:rPr>
        <w:rFonts w:ascii="Wingdings" w:hAnsi="Wingdings" w:hint="default"/>
      </w:rPr>
    </w:lvl>
  </w:abstractNum>
  <w:abstractNum w:abstractNumId="1" w15:restartNumberingAfterBreak="0">
    <w:nsid w:val="38D175B4"/>
    <w:multiLevelType w:val="hybridMultilevel"/>
    <w:tmpl w:val="A5B0F32E"/>
    <w:lvl w:ilvl="0" w:tplc="FFFFFFFF">
      <w:start w:val="1"/>
      <w:numFmt w:val="bullet"/>
      <w:lvlText w:val=""/>
      <w:lvlJc w:val="left"/>
      <w:pPr>
        <w:tabs>
          <w:tab w:val="num" w:pos="1827"/>
        </w:tabs>
        <w:ind w:left="1827" w:hanging="360"/>
      </w:pPr>
      <w:rPr>
        <w:rFonts w:ascii="Symbol" w:hAnsi="Symbol"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41092B28"/>
    <w:multiLevelType w:val="hybridMultilevel"/>
    <w:tmpl w:val="13FE5F90"/>
    <w:lvl w:ilvl="0" w:tplc="3C4E08FC">
      <w:numFmt w:val="bullet"/>
      <w:lvlText w:val="-"/>
      <w:lvlJc w:val="left"/>
      <w:pPr>
        <w:tabs>
          <w:tab w:val="num" w:pos="885"/>
        </w:tabs>
        <w:ind w:left="885" w:hanging="360"/>
      </w:pPr>
      <w:rPr>
        <w:rFonts w:ascii="Times New Roman" w:eastAsia="Times New Roman" w:hAnsi="Times New Roman"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413E2086"/>
    <w:multiLevelType w:val="hybridMultilevel"/>
    <w:tmpl w:val="DF345836"/>
    <w:lvl w:ilvl="0" w:tplc="FFFFFFFF">
      <w:numFmt w:val="bullet"/>
      <w:lvlText w:val="-"/>
      <w:lvlJc w:val="left"/>
      <w:pPr>
        <w:tabs>
          <w:tab w:val="num" w:pos="1287"/>
        </w:tabs>
        <w:ind w:left="1287" w:hanging="36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4FFB1564"/>
    <w:multiLevelType w:val="hybridMultilevel"/>
    <w:tmpl w:val="ABAC5C7E"/>
    <w:lvl w:ilvl="0" w:tplc="FFFFFFFF">
      <w:start w:val="1"/>
      <w:numFmt w:val="bullet"/>
      <w:lvlText w:val=""/>
      <w:lvlJc w:val="left"/>
      <w:pPr>
        <w:tabs>
          <w:tab w:val="num" w:pos="1827"/>
        </w:tabs>
        <w:ind w:left="1827" w:hanging="360"/>
      </w:pPr>
      <w:rPr>
        <w:rFonts w:ascii="Symbol" w:hAnsi="Symbol"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6AC500D"/>
    <w:multiLevelType w:val="hybridMultilevel"/>
    <w:tmpl w:val="E51265CE"/>
    <w:lvl w:ilvl="0" w:tplc="223A863A">
      <w:start w:val="9"/>
      <w:numFmt w:val="bullet"/>
      <w:lvlText w:val="-"/>
      <w:lvlJc w:val="left"/>
      <w:pPr>
        <w:tabs>
          <w:tab w:val="num" w:pos="1272"/>
        </w:tabs>
        <w:ind w:left="1272" w:hanging="705"/>
      </w:pPr>
      <w:rPr>
        <w:rFonts w:ascii="Tahoma" w:eastAsia="Times New Roman" w:hAnsi="Tahoma" w:cs="Tahoma"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6EB4432"/>
    <w:multiLevelType w:val="hybridMultilevel"/>
    <w:tmpl w:val="DAAE075C"/>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 w15:restartNumberingAfterBreak="0">
    <w:nsid w:val="57A63898"/>
    <w:multiLevelType w:val="hybridMultilevel"/>
    <w:tmpl w:val="9CE0DB88"/>
    <w:lvl w:ilvl="0" w:tplc="FFFFFFFF">
      <w:start w:val="1"/>
      <w:numFmt w:val="bullet"/>
      <w:lvlText w:val=""/>
      <w:lvlJc w:val="left"/>
      <w:pPr>
        <w:tabs>
          <w:tab w:val="num" w:pos="1827"/>
        </w:tabs>
        <w:ind w:left="1827" w:hanging="360"/>
      </w:pPr>
      <w:rPr>
        <w:rFonts w:ascii="Symbol" w:hAnsi="Symbol"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88366B2"/>
    <w:multiLevelType w:val="hybridMultilevel"/>
    <w:tmpl w:val="F0EC1222"/>
    <w:lvl w:ilvl="0" w:tplc="FFFFFFFF">
      <w:start w:val="1"/>
      <w:numFmt w:val="bullet"/>
      <w:lvlText w:val=""/>
      <w:lvlJc w:val="left"/>
      <w:pPr>
        <w:tabs>
          <w:tab w:val="num" w:pos="1827"/>
        </w:tabs>
        <w:ind w:left="1827" w:hanging="360"/>
      </w:pPr>
      <w:rPr>
        <w:rFonts w:ascii="Symbol" w:hAnsi="Symbol"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BDD6452"/>
    <w:multiLevelType w:val="hybridMultilevel"/>
    <w:tmpl w:val="BBBEDF0C"/>
    <w:lvl w:ilvl="0" w:tplc="8C2C005A">
      <w:start w:val="4"/>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0" w15:restartNumberingAfterBreak="0">
    <w:nsid w:val="675279B7"/>
    <w:multiLevelType w:val="hybridMultilevel"/>
    <w:tmpl w:val="5A62D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2340C6"/>
    <w:multiLevelType w:val="hybridMultilevel"/>
    <w:tmpl w:val="6E9E3C30"/>
    <w:lvl w:ilvl="0" w:tplc="8CF05CB8">
      <w:numFmt w:val="bullet"/>
      <w:lvlText w:val="-"/>
      <w:lvlJc w:val="left"/>
      <w:pPr>
        <w:ind w:left="3025" w:hanging="360"/>
      </w:pPr>
      <w:rPr>
        <w:rFonts w:ascii="Arial" w:eastAsia="Times New Roman" w:hAnsi="Arial" w:cs="Arial" w:hint="default"/>
      </w:rPr>
    </w:lvl>
    <w:lvl w:ilvl="1" w:tplc="040C0003" w:tentative="1">
      <w:start w:val="1"/>
      <w:numFmt w:val="bullet"/>
      <w:lvlText w:val="o"/>
      <w:lvlJc w:val="left"/>
      <w:pPr>
        <w:ind w:left="3745" w:hanging="360"/>
      </w:pPr>
      <w:rPr>
        <w:rFonts w:ascii="Courier New" w:hAnsi="Courier New" w:cs="Courier New" w:hint="default"/>
      </w:rPr>
    </w:lvl>
    <w:lvl w:ilvl="2" w:tplc="040C0005" w:tentative="1">
      <w:start w:val="1"/>
      <w:numFmt w:val="bullet"/>
      <w:lvlText w:val=""/>
      <w:lvlJc w:val="left"/>
      <w:pPr>
        <w:ind w:left="4465" w:hanging="360"/>
      </w:pPr>
      <w:rPr>
        <w:rFonts w:ascii="Wingdings" w:hAnsi="Wingdings" w:hint="default"/>
      </w:rPr>
    </w:lvl>
    <w:lvl w:ilvl="3" w:tplc="040C0001" w:tentative="1">
      <w:start w:val="1"/>
      <w:numFmt w:val="bullet"/>
      <w:lvlText w:val=""/>
      <w:lvlJc w:val="left"/>
      <w:pPr>
        <w:ind w:left="5185" w:hanging="360"/>
      </w:pPr>
      <w:rPr>
        <w:rFonts w:ascii="Symbol" w:hAnsi="Symbol" w:hint="default"/>
      </w:rPr>
    </w:lvl>
    <w:lvl w:ilvl="4" w:tplc="040C0003" w:tentative="1">
      <w:start w:val="1"/>
      <w:numFmt w:val="bullet"/>
      <w:lvlText w:val="o"/>
      <w:lvlJc w:val="left"/>
      <w:pPr>
        <w:ind w:left="5905" w:hanging="360"/>
      </w:pPr>
      <w:rPr>
        <w:rFonts w:ascii="Courier New" w:hAnsi="Courier New" w:cs="Courier New" w:hint="default"/>
      </w:rPr>
    </w:lvl>
    <w:lvl w:ilvl="5" w:tplc="040C0005" w:tentative="1">
      <w:start w:val="1"/>
      <w:numFmt w:val="bullet"/>
      <w:lvlText w:val=""/>
      <w:lvlJc w:val="left"/>
      <w:pPr>
        <w:ind w:left="6625" w:hanging="360"/>
      </w:pPr>
      <w:rPr>
        <w:rFonts w:ascii="Wingdings" w:hAnsi="Wingdings" w:hint="default"/>
      </w:rPr>
    </w:lvl>
    <w:lvl w:ilvl="6" w:tplc="040C0001" w:tentative="1">
      <w:start w:val="1"/>
      <w:numFmt w:val="bullet"/>
      <w:lvlText w:val=""/>
      <w:lvlJc w:val="left"/>
      <w:pPr>
        <w:ind w:left="7345" w:hanging="360"/>
      </w:pPr>
      <w:rPr>
        <w:rFonts w:ascii="Symbol" w:hAnsi="Symbol" w:hint="default"/>
      </w:rPr>
    </w:lvl>
    <w:lvl w:ilvl="7" w:tplc="040C0003" w:tentative="1">
      <w:start w:val="1"/>
      <w:numFmt w:val="bullet"/>
      <w:lvlText w:val="o"/>
      <w:lvlJc w:val="left"/>
      <w:pPr>
        <w:ind w:left="8065" w:hanging="360"/>
      </w:pPr>
      <w:rPr>
        <w:rFonts w:ascii="Courier New" w:hAnsi="Courier New" w:cs="Courier New" w:hint="default"/>
      </w:rPr>
    </w:lvl>
    <w:lvl w:ilvl="8" w:tplc="040C0005" w:tentative="1">
      <w:start w:val="1"/>
      <w:numFmt w:val="bullet"/>
      <w:lvlText w:val=""/>
      <w:lvlJc w:val="left"/>
      <w:pPr>
        <w:ind w:left="8785" w:hanging="360"/>
      </w:pPr>
      <w:rPr>
        <w:rFonts w:ascii="Wingdings" w:hAnsi="Wingdings" w:hint="default"/>
      </w:rPr>
    </w:lvl>
  </w:abstractNum>
  <w:abstractNum w:abstractNumId="12" w15:restartNumberingAfterBreak="0">
    <w:nsid w:val="69F6420B"/>
    <w:multiLevelType w:val="hybridMultilevel"/>
    <w:tmpl w:val="729070EC"/>
    <w:lvl w:ilvl="0" w:tplc="D040D044">
      <w:numFmt w:val="bullet"/>
      <w:lvlText w:val="-"/>
      <w:lvlJc w:val="left"/>
      <w:pPr>
        <w:ind w:left="720" w:hanging="360"/>
      </w:pPr>
      <w:rPr>
        <w:rFonts w:ascii="Franklin Gothic Book" w:eastAsia="Times New Roman" w:hAnsi="Franklin Gothic Book"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F35F8D"/>
    <w:multiLevelType w:val="hybridMultilevel"/>
    <w:tmpl w:val="F0720CBA"/>
    <w:lvl w:ilvl="0" w:tplc="FFFFFFFF">
      <w:start w:val="1"/>
      <w:numFmt w:val="bullet"/>
      <w:lvlText w:val=""/>
      <w:lvlJc w:val="left"/>
      <w:pPr>
        <w:tabs>
          <w:tab w:val="num" w:pos="1335"/>
        </w:tabs>
        <w:ind w:left="1335" w:hanging="360"/>
      </w:pPr>
      <w:rPr>
        <w:rFonts w:ascii="Symbol" w:hAnsi="Symbol" w:hint="default"/>
        <w:sz w:val="16"/>
      </w:rPr>
    </w:lvl>
    <w:lvl w:ilvl="1" w:tplc="FFFFFFFF">
      <w:start w:val="1"/>
      <w:numFmt w:val="bullet"/>
      <w:lvlText w:val="o"/>
      <w:lvlJc w:val="left"/>
      <w:pPr>
        <w:tabs>
          <w:tab w:val="num" w:pos="1488"/>
        </w:tabs>
        <w:ind w:left="1488" w:hanging="360"/>
      </w:pPr>
      <w:rPr>
        <w:rFonts w:ascii="Courier New" w:hAnsi="Courier New" w:hint="default"/>
      </w:rPr>
    </w:lvl>
    <w:lvl w:ilvl="2" w:tplc="FFFFFFFF" w:tentative="1">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14" w15:restartNumberingAfterBreak="0">
    <w:nsid w:val="78DA03D0"/>
    <w:multiLevelType w:val="hybridMultilevel"/>
    <w:tmpl w:val="719CDD94"/>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7F6B70C1"/>
    <w:multiLevelType w:val="hybridMultilevel"/>
    <w:tmpl w:val="844CEC74"/>
    <w:lvl w:ilvl="0" w:tplc="AD12F90A">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num w:numId="1" w16cid:durableId="1653824925">
    <w:abstractNumId w:val="3"/>
  </w:num>
  <w:num w:numId="2" w16cid:durableId="206181757">
    <w:abstractNumId w:val="1"/>
  </w:num>
  <w:num w:numId="3" w16cid:durableId="1718048675">
    <w:abstractNumId w:val="7"/>
  </w:num>
  <w:num w:numId="4" w16cid:durableId="727268893">
    <w:abstractNumId w:val="4"/>
  </w:num>
  <w:num w:numId="5" w16cid:durableId="1652903733">
    <w:abstractNumId w:val="6"/>
  </w:num>
  <w:num w:numId="6" w16cid:durableId="1465928119">
    <w:abstractNumId w:val="8"/>
  </w:num>
  <w:num w:numId="7" w16cid:durableId="2042124572">
    <w:abstractNumId w:val="13"/>
  </w:num>
  <w:num w:numId="8" w16cid:durableId="2103645464">
    <w:abstractNumId w:val="2"/>
  </w:num>
  <w:num w:numId="9" w16cid:durableId="510602647">
    <w:abstractNumId w:val="5"/>
  </w:num>
  <w:num w:numId="10" w16cid:durableId="443812195">
    <w:abstractNumId w:val="15"/>
  </w:num>
  <w:num w:numId="11" w16cid:durableId="727412309">
    <w:abstractNumId w:val="9"/>
  </w:num>
  <w:num w:numId="12" w16cid:durableId="829905288">
    <w:abstractNumId w:val="0"/>
  </w:num>
  <w:num w:numId="13" w16cid:durableId="1130173219">
    <w:abstractNumId w:val="11"/>
  </w:num>
  <w:num w:numId="14" w16cid:durableId="1964991700">
    <w:abstractNumId w:val="14"/>
  </w:num>
  <w:num w:numId="15" w16cid:durableId="70005654">
    <w:abstractNumId w:val="10"/>
  </w:num>
  <w:num w:numId="16" w16cid:durableId="446581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91C"/>
    <w:rsid w:val="00066D4B"/>
    <w:rsid w:val="0007693F"/>
    <w:rsid w:val="000851D2"/>
    <w:rsid w:val="00111278"/>
    <w:rsid w:val="00177384"/>
    <w:rsid w:val="001E076C"/>
    <w:rsid w:val="00224B2A"/>
    <w:rsid w:val="0032466F"/>
    <w:rsid w:val="0036273B"/>
    <w:rsid w:val="00413554"/>
    <w:rsid w:val="00432280"/>
    <w:rsid w:val="004A455B"/>
    <w:rsid w:val="004B091C"/>
    <w:rsid w:val="004D2A14"/>
    <w:rsid w:val="0050639F"/>
    <w:rsid w:val="005C3469"/>
    <w:rsid w:val="00693F98"/>
    <w:rsid w:val="006A238D"/>
    <w:rsid w:val="006C21A5"/>
    <w:rsid w:val="00711C64"/>
    <w:rsid w:val="0073294A"/>
    <w:rsid w:val="007B70C1"/>
    <w:rsid w:val="007F3C50"/>
    <w:rsid w:val="007F43D3"/>
    <w:rsid w:val="00833ED4"/>
    <w:rsid w:val="00853152"/>
    <w:rsid w:val="008A177A"/>
    <w:rsid w:val="008A6DE6"/>
    <w:rsid w:val="008A6E24"/>
    <w:rsid w:val="008B195D"/>
    <w:rsid w:val="008B4092"/>
    <w:rsid w:val="009477E7"/>
    <w:rsid w:val="00A07DD1"/>
    <w:rsid w:val="00A22803"/>
    <w:rsid w:val="00A44F82"/>
    <w:rsid w:val="00A560CE"/>
    <w:rsid w:val="00A86D80"/>
    <w:rsid w:val="00AC747C"/>
    <w:rsid w:val="00AF4453"/>
    <w:rsid w:val="00BA6A86"/>
    <w:rsid w:val="00BC4D0B"/>
    <w:rsid w:val="00BD565D"/>
    <w:rsid w:val="00BD6C3F"/>
    <w:rsid w:val="00BF4650"/>
    <w:rsid w:val="00C33BBC"/>
    <w:rsid w:val="00C77047"/>
    <w:rsid w:val="00C81777"/>
    <w:rsid w:val="00C9434D"/>
    <w:rsid w:val="00CA6B51"/>
    <w:rsid w:val="00CB162D"/>
    <w:rsid w:val="00CB4D94"/>
    <w:rsid w:val="00CB703F"/>
    <w:rsid w:val="00CC6A2F"/>
    <w:rsid w:val="00D03974"/>
    <w:rsid w:val="00D20C92"/>
    <w:rsid w:val="00D40AB3"/>
    <w:rsid w:val="00D73F1E"/>
    <w:rsid w:val="00DA0FE4"/>
    <w:rsid w:val="00DB3256"/>
    <w:rsid w:val="00DE4E58"/>
    <w:rsid w:val="00E25923"/>
    <w:rsid w:val="00E3563D"/>
    <w:rsid w:val="00E45845"/>
    <w:rsid w:val="00E75B5D"/>
    <w:rsid w:val="00F61D25"/>
    <w:rsid w:val="00FB119F"/>
    <w:rsid w:val="00FB27BC"/>
    <w:rsid w:val="00FE3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85CDE4D"/>
  <w15:chartTrackingRefBased/>
  <w15:docId w15:val="{A32F7307-D164-4AA2-A959-59183BC4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C81777"/>
    <w:pPr>
      <w:keepNext/>
      <w:spacing w:before="240" w:after="60"/>
      <w:outlineLvl w:val="0"/>
    </w:pPr>
    <w:rPr>
      <w:rFonts w:ascii="Calibri Light" w:hAnsi="Calibri Light"/>
      <w:b/>
      <w:bCs/>
      <w:kern w:val="32"/>
      <w:sz w:val="32"/>
      <w:szCs w:val="32"/>
    </w:rPr>
  </w:style>
  <w:style w:type="paragraph" w:styleId="Titre2">
    <w:name w:val="heading 2"/>
    <w:basedOn w:val="Normal"/>
    <w:next w:val="Normal"/>
    <w:qFormat/>
    <w:pPr>
      <w:keepNext/>
      <w:pBdr>
        <w:top w:val="double" w:sz="6" w:space="1" w:color="auto"/>
        <w:bottom w:val="single" w:sz="24" w:space="1" w:color="auto"/>
      </w:pBdr>
      <w:spacing w:line="240" w:lineRule="exact"/>
      <w:ind w:left="3402" w:right="2835"/>
      <w:jc w:val="center"/>
      <w:outlineLvl w:val="1"/>
    </w:pPr>
    <w:rPr>
      <w:rFonts w:ascii="Tahoma" w:hAnsi="Tahoma"/>
      <w:b/>
      <w:sz w:val="28"/>
      <w:szCs w:val="20"/>
    </w:rPr>
  </w:style>
  <w:style w:type="paragraph" w:styleId="Titre3">
    <w:name w:val="heading 3"/>
    <w:basedOn w:val="Normal"/>
    <w:next w:val="Normal"/>
    <w:qFormat/>
    <w:pPr>
      <w:keepNext/>
      <w:spacing w:line="300" w:lineRule="exact"/>
      <w:jc w:val="center"/>
      <w:outlineLvl w:val="2"/>
    </w:pPr>
    <w:rPr>
      <w:rFonts w:ascii="Tahoma" w:hAnsi="Tahoma"/>
      <w:sz w:val="36"/>
      <w:szCs w:val="20"/>
    </w:rPr>
  </w:style>
  <w:style w:type="paragraph" w:styleId="Titre5">
    <w:name w:val="heading 5"/>
    <w:basedOn w:val="Normal"/>
    <w:next w:val="Normal"/>
    <w:qFormat/>
    <w:pPr>
      <w:keepNext/>
      <w:ind w:left="567"/>
      <w:jc w:val="both"/>
      <w:outlineLvl w:val="4"/>
    </w:pPr>
    <w:rPr>
      <w:b/>
      <w:sz w:val="22"/>
    </w:rPr>
  </w:style>
  <w:style w:type="paragraph" w:styleId="Titre8">
    <w:name w:val="heading 8"/>
    <w:basedOn w:val="Normal"/>
    <w:next w:val="Normal"/>
    <w:qFormat/>
    <w:pPr>
      <w:keepNext/>
      <w:ind w:firstLine="75"/>
      <w:jc w:val="both"/>
      <w:outlineLvl w:val="7"/>
    </w:pPr>
    <w:rPr>
      <w:rFonts w:ascii="Tahoma" w:hAnsi="Tahoma" w:cs="Tahoma"/>
      <w:b/>
      <w:sz w:val="22"/>
      <w:szCs w:val="18"/>
    </w:rPr>
  </w:style>
  <w:style w:type="paragraph" w:styleId="Titre9">
    <w:name w:val="heading 9"/>
    <w:basedOn w:val="Normal"/>
    <w:next w:val="Normal"/>
    <w:qFormat/>
    <w:pPr>
      <w:keepNext/>
      <w:ind w:left="75"/>
      <w:jc w:val="both"/>
      <w:outlineLvl w:val="8"/>
    </w:pPr>
    <w:rPr>
      <w:rFonts w:ascii="Tahoma" w:hAnsi="Tahoma" w:cs="Tahoma"/>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pPr>
      <w:ind w:right="23"/>
      <w:jc w:val="both"/>
    </w:pPr>
    <w:rPr>
      <w:rFonts w:ascii="Tahoma" w:hAnsi="Tahoma" w:cs="Tahoma"/>
      <w:color w:val="000000"/>
      <w:sz w:val="22"/>
    </w:rPr>
  </w:style>
  <w:style w:type="paragraph" w:styleId="Corpsdetexte">
    <w:name w:val="Body Text"/>
    <w:basedOn w:val="Normal"/>
    <w:semiHidden/>
    <w:pPr>
      <w:tabs>
        <w:tab w:val="num" w:pos="75"/>
      </w:tabs>
    </w:pPr>
    <w:rPr>
      <w:sz w:val="22"/>
    </w:rPr>
  </w:style>
  <w:style w:type="paragraph" w:styleId="Corpsdetexte3">
    <w:name w:val="Body Text 3"/>
    <w:basedOn w:val="Normal"/>
    <w:semiHidden/>
    <w:pPr>
      <w:jc w:val="both"/>
    </w:pPr>
    <w:rPr>
      <w:rFonts w:ascii="Tahoma" w:hAnsi="Tahoma" w:cs="Tahoma"/>
      <w:sz w:val="22"/>
      <w:szCs w:val="18"/>
    </w:rPr>
  </w:style>
  <w:style w:type="paragraph" w:styleId="Retraitcorpsdetexte">
    <w:name w:val="Body Text Indent"/>
    <w:basedOn w:val="Normal"/>
    <w:semiHidden/>
    <w:pPr>
      <w:ind w:firstLine="540"/>
      <w:jc w:val="both"/>
    </w:pPr>
    <w:rPr>
      <w:rFonts w:ascii="Tahoma" w:hAnsi="Tahoma"/>
      <w:sz w:val="20"/>
    </w:rPr>
  </w:style>
  <w:style w:type="paragraph" w:styleId="Pieddepage">
    <w:name w:val="footer"/>
    <w:basedOn w:val="Normal"/>
    <w:semiHidden/>
    <w:pPr>
      <w:tabs>
        <w:tab w:val="center" w:pos="4536"/>
        <w:tab w:val="right" w:pos="9072"/>
      </w:tabs>
      <w:jc w:val="both"/>
    </w:pPr>
    <w:rPr>
      <w:rFonts w:ascii="Tahoma" w:hAnsi="Tahoma"/>
      <w:sz w:val="20"/>
    </w:rPr>
  </w:style>
  <w:style w:type="paragraph" w:styleId="Retraitcorpsdetexte2">
    <w:name w:val="Body Text Indent 2"/>
    <w:basedOn w:val="Normal"/>
    <w:semiHidden/>
    <w:pPr>
      <w:ind w:left="708"/>
      <w:jc w:val="both"/>
    </w:pPr>
    <w:rPr>
      <w:rFonts w:ascii="Tahoma" w:hAnsi="Tahoma" w:cs="Tahoma"/>
      <w:sz w:val="22"/>
      <w:szCs w:val="18"/>
    </w:rPr>
  </w:style>
  <w:style w:type="paragraph" w:styleId="Retraitcorpsdetexte3">
    <w:name w:val="Body Text Indent 3"/>
    <w:basedOn w:val="Normal"/>
    <w:semiHidden/>
    <w:pPr>
      <w:ind w:left="-75"/>
      <w:jc w:val="both"/>
    </w:pPr>
    <w:rPr>
      <w:rFonts w:ascii="Tahoma" w:hAnsi="Tahoma" w:cs="Tahoma"/>
      <w:sz w:val="22"/>
      <w:szCs w:val="18"/>
    </w:rPr>
  </w:style>
  <w:style w:type="paragraph" w:styleId="Textedebulles">
    <w:name w:val="Balloon Text"/>
    <w:basedOn w:val="Normal"/>
    <w:link w:val="TextedebullesCar"/>
    <w:uiPriority w:val="99"/>
    <w:semiHidden/>
    <w:unhideWhenUsed/>
    <w:rsid w:val="001E076C"/>
    <w:rPr>
      <w:rFonts w:ascii="Tahoma" w:hAnsi="Tahoma" w:cs="Tahoma"/>
      <w:sz w:val="16"/>
      <w:szCs w:val="16"/>
    </w:rPr>
  </w:style>
  <w:style w:type="character" w:customStyle="1" w:styleId="TextedebullesCar">
    <w:name w:val="Texte de bulles Car"/>
    <w:link w:val="Textedebulles"/>
    <w:uiPriority w:val="99"/>
    <w:semiHidden/>
    <w:rsid w:val="001E076C"/>
    <w:rPr>
      <w:rFonts w:ascii="Tahoma" w:hAnsi="Tahoma" w:cs="Tahoma"/>
      <w:sz w:val="16"/>
      <w:szCs w:val="16"/>
    </w:rPr>
  </w:style>
  <w:style w:type="character" w:customStyle="1" w:styleId="Titre1Car">
    <w:name w:val="Titre 1 Car"/>
    <w:link w:val="Titre1"/>
    <w:uiPriority w:val="9"/>
    <w:rsid w:val="00C81777"/>
    <w:rPr>
      <w:rFonts w:ascii="Calibri Light" w:eastAsia="Times New Roman" w:hAnsi="Calibri Light" w:cs="Times New Roman"/>
      <w:b/>
      <w:bCs/>
      <w:kern w:val="32"/>
      <w:sz w:val="32"/>
      <w:szCs w:val="32"/>
    </w:rPr>
  </w:style>
  <w:style w:type="paragraph" w:customStyle="1" w:styleId="Ontvotladelib">
    <w:name w:val="Ont voté la delib"/>
    <w:basedOn w:val="Normal"/>
    <w:rsid w:val="00C81777"/>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C81777"/>
    <w:pPr>
      <w:autoSpaceDE w:val="0"/>
      <w:autoSpaceDN w:val="0"/>
      <w:spacing w:before="240" w:after="240"/>
      <w:jc w:val="both"/>
    </w:pPr>
    <w:rPr>
      <w:rFonts w:ascii="Arial" w:hAnsi="Arial" w:cs="Arial"/>
      <w:b/>
      <w:bCs/>
      <w:sz w:val="20"/>
      <w:szCs w:val="20"/>
    </w:rPr>
  </w:style>
  <w:style w:type="paragraph" w:customStyle="1" w:styleId="VuConsidrant">
    <w:name w:val="Vu.Considérant"/>
    <w:basedOn w:val="Normal"/>
    <w:rsid w:val="00C81777"/>
    <w:pPr>
      <w:autoSpaceDE w:val="0"/>
      <w:autoSpaceDN w:val="0"/>
      <w:spacing w:after="140"/>
      <w:jc w:val="both"/>
    </w:pPr>
    <w:rPr>
      <w:rFonts w:ascii="Arial" w:hAnsi="Arial" w:cs="Arial"/>
      <w:sz w:val="20"/>
      <w:szCs w:val="20"/>
    </w:rPr>
  </w:style>
  <w:style w:type="character" w:styleId="lev">
    <w:name w:val="Strong"/>
    <w:qFormat/>
    <w:rsid w:val="00C81777"/>
    <w:rPr>
      <w:b/>
      <w:bCs/>
    </w:rPr>
  </w:style>
  <w:style w:type="paragraph" w:styleId="En-tte">
    <w:name w:val="header"/>
    <w:basedOn w:val="Normal"/>
    <w:link w:val="En-tteCar"/>
    <w:uiPriority w:val="99"/>
    <w:unhideWhenUsed/>
    <w:rsid w:val="00BF4650"/>
    <w:pPr>
      <w:tabs>
        <w:tab w:val="center" w:pos="4536"/>
        <w:tab w:val="right" w:pos="9072"/>
      </w:tabs>
    </w:pPr>
  </w:style>
  <w:style w:type="character" w:customStyle="1" w:styleId="En-tteCar">
    <w:name w:val="En-tête Car"/>
    <w:link w:val="En-tte"/>
    <w:uiPriority w:val="99"/>
    <w:rsid w:val="00BF4650"/>
    <w:rPr>
      <w:sz w:val="24"/>
      <w:szCs w:val="24"/>
    </w:rPr>
  </w:style>
  <w:style w:type="table" w:styleId="Grilledutableau">
    <w:name w:val="Table Grid"/>
    <w:basedOn w:val="TableauNormal"/>
    <w:uiPriority w:val="59"/>
    <w:rsid w:val="00BF4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4092"/>
    <w:pPr>
      <w:ind w:left="708"/>
    </w:pPr>
  </w:style>
  <w:style w:type="paragraph" w:styleId="Signature">
    <w:name w:val="Signature"/>
    <w:basedOn w:val="Normal"/>
    <w:link w:val="SignatureCar"/>
    <w:rsid w:val="00A560CE"/>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link w:val="Signature"/>
    <w:rsid w:val="00A560CE"/>
    <w:rPr>
      <w:rFonts w:ascii="Arial" w:hAnsi="Arial" w:cs="Arial"/>
    </w:rPr>
  </w:style>
  <w:style w:type="paragraph" w:customStyle="1" w:styleId="notifi">
    <w:name w:val="notifié à"/>
    <w:basedOn w:val="Normal"/>
    <w:rsid w:val="00A560CE"/>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A560CE"/>
    <w:pPr>
      <w:ind w:left="284" w:hanging="284"/>
    </w:pPr>
  </w:style>
  <w:style w:type="paragraph" w:customStyle="1" w:styleId="titredeschma">
    <w:name w:val="titre de schéma"/>
    <w:basedOn w:val="Normal"/>
    <w:qFormat/>
    <w:rsid w:val="0032466F"/>
    <w:pPr>
      <w:spacing w:before="360" w:after="120"/>
    </w:pPr>
    <w:rPr>
      <w:rFonts w:ascii="Borba" w:hAnsi="Borba"/>
      <w:caps/>
      <w:color w:val="4472C4"/>
      <w:sz w:val="28"/>
      <w:szCs w:val="18"/>
    </w:rPr>
  </w:style>
  <w:style w:type="character" w:styleId="Lienhypertexte">
    <w:name w:val="Hyperlink"/>
    <w:rsid w:val="0032466F"/>
    <w:rPr>
      <w:color w:val="5B9BD5"/>
      <w:u w:val="single"/>
    </w:rPr>
  </w:style>
  <w:style w:type="table" w:styleId="Grilledetableauclaire">
    <w:name w:val="Grid Table Light"/>
    <w:basedOn w:val="TableauNormal"/>
    <w:uiPriority w:val="40"/>
    <w:rsid w:val="0032466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enhypertextesuivivisit">
    <w:name w:val="FollowedHyperlink"/>
    <w:basedOn w:val="Policepardfaut"/>
    <w:uiPriority w:val="99"/>
    <w:semiHidden/>
    <w:unhideWhenUsed/>
    <w:rsid w:val="008A177A"/>
    <w:rPr>
      <w:color w:val="954F72" w:themeColor="followedHyperlink"/>
      <w:u w:val="single"/>
    </w:rPr>
  </w:style>
  <w:style w:type="character" w:styleId="Mentionnonrsolue">
    <w:name w:val="Unresolved Mention"/>
    <w:basedOn w:val="Policepardfaut"/>
    <w:uiPriority w:val="99"/>
    <w:semiHidden/>
    <w:unhideWhenUsed/>
    <w:rsid w:val="00E3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julliard\Downloads\inta0200053c.pdf" TargetMode="External"/><Relationship Id="rId13" Type="http://schemas.openxmlformats.org/officeDocument/2006/relationships/hyperlink" Target="https://www.legifrance.gouv.fr/affichTexte.do?cidTexte=JORFTEXT000000501342" TargetMode="External"/><Relationship Id="rId18" Type="http://schemas.openxmlformats.org/officeDocument/2006/relationships/hyperlink" Target="https://www.legifrance.gouv.fr/jorf/id/JORFTEXT000038889182/" TargetMode="External"/><Relationship Id="rId26" Type="http://schemas.openxmlformats.org/officeDocument/2006/relationships/hyperlink" Target="https://www.legifrance.gouv.fr/affichTexte.do?cidTexte=JORFTEXT000000516400" TargetMode="External"/><Relationship Id="rId3" Type="http://schemas.openxmlformats.org/officeDocument/2006/relationships/settings" Target="settings.xml"/><Relationship Id="rId21" Type="http://schemas.openxmlformats.org/officeDocument/2006/relationships/hyperlink" Target="https://www.legifrance.gouv.fr/affichTexte.do?cidTexte=JORFTEXT000000742398" TargetMode="External"/><Relationship Id="rId34" Type="http://schemas.openxmlformats.org/officeDocument/2006/relationships/hyperlink" Target="https://www.legifrance.gouv.fr/affichCode.do?cidTexte=LEGITEXT000006070633" TargetMode="External"/><Relationship Id="rId7" Type="http://schemas.openxmlformats.org/officeDocument/2006/relationships/footer" Target="footer1.xml"/><Relationship Id="rId12" Type="http://schemas.openxmlformats.org/officeDocument/2006/relationships/hyperlink" Target="http://circulaire.legifrance.gouv.fr/pdf/2009/04/cir_2302.pdf" TargetMode="External"/><Relationship Id="rId17" Type="http://schemas.openxmlformats.org/officeDocument/2006/relationships/hyperlink" Target="http://safpt.org/Police%20Municipale/circulaire%20du%2021%20mars%201996.pdf" TargetMode="External"/><Relationship Id="rId25" Type="http://schemas.openxmlformats.org/officeDocument/2006/relationships/hyperlink" Target="https://www.legifrance.gouv.fr/codes/texte_lc/LEGITEXT000044416551" TargetMode="External"/><Relationship Id="rId33" Type="http://schemas.openxmlformats.org/officeDocument/2006/relationships/hyperlink" Target="https://www.legifrance.gouv.fr/affichTexte.do?cidTexte=JORFTEXT000000700869" TargetMode="External"/><Relationship Id="rId2" Type="http://schemas.openxmlformats.org/officeDocument/2006/relationships/styles" Target="styles.xml"/><Relationship Id="rId16" Type="http://schemas.openxmlformats.org/officeDocument/2006/relationships/hyperlink" Target="https://www.dgdr.cnrs.fr/bo/1998/03-98/5236-3-bo0398-circ1913.htm" TargetMode="External"/><Relationship Id="rId20" Type="http://schemas.openxmlformats.org/officeDocument/2006/relationships/hyperlink" Target="https://www.legifrance.gouv.fr/affichCode.do?cidTexte=LEGITEXT000006071154" TargetMode="External"/><Relationship Id="rId29" Type="http://schemas.openxmlformats.org/officeDocument/2006/relationships/hyperlink" Target="https://www.legifrance.gouv.fr/loda/id/JORFTEXT0000007008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gversailles.fr/ciggc/login?user_name=web&amp;password=web&amp;redirect=ShowPage?Template=Records/frmRecords.htm;DBName=CIGDOC;TableName=STATUTConsult;UseFM=yes;ContextParams=R.LIST.DoAfterOnload=SHOW_FIRST_RECORD;Query=REFERENCE:DGCL-P4&amp;UseFM=yes" TargetMode="External"/><Relationship Id="rId24" Type="http://schemas.openxmlformats.org/officeDocument/2006/relationships/hyperlink" Target="http://www.legirel.cnrs.fr/IMG/pdf/120210.pdf" TargetMode="External"/><Relationship Id="rId32" Type="http://schemas.openxmlformats.org/officeDocument/2006/relationships/hyperlink" Target="https://www.legifrance.gouv.fr/affichTexte.do?cidTexte=JORFTEXT00001776165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france.gouv.fr/affichCode.do?cidTexte=LEGITEXT000006072665" TargetMode="External"/><Relationship Id="rId23" Type="http://schemas.openxmlformats.org/officeDocument/2006/relationships/hyperlink" Target="https://www.legifrance.gouv.fr/codes/article_lc/LEGIARTI000044424968" TargetMode="External"/><Relationship Id="rId28" Type="http://schemas.openxmlformats.org/officeDocument/2006/relationships/hyperlink" Target="https://www.legifrance.gouv.fr/affichTexte.do?cidTexte=JORFTEXT000000320434" TargetMode="External"/><Relationship Id="rId36" Type="http://schemas.openxmlformats.org/officeDocument/2006/relationships/fontTable" Target="fontTable.xml"/><Relationship Id="rId10" Type="http://schemas.openxmlformats.org/officeDocument/2006/relationships/hyperlink" Target="https://www.legifrance.gouv.fr/jorf/id/JORFTEXT000000313940" TargetMode="External"/><Relationship Id="rId19" Type="http://schemas.openxmlformats.org/officeDocument/2006/relationships/hyperlink" Target="https://www.legifrance.gouv.fr/affichCode.do?cidTexte=LEGITEXT000006071154" TargetMode="External"/><Relationship Id="rId31" Type="http://schemas.openxmlformats.org/officeDocument/2006/relationships/hyperlink" Target="https://www.legifrance.gouv.fr/affichTexte.do?cidTexte=JORFTEXT000017761652"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44424974/" TargetMode="External"/><Relationship Id="rId14" Type="http://schemas.openxmlformats.org/officeDocument/2006/relationships/hyperlink" Target="file:///C:\Users\jjulliard\Downloads\inta0200053c.pdf" TargetMode="External"/><Relationship Id="rId22" Type="http://schemas.openxmlformats.org/officeDocument/2006/relationships/hyperlink" Target="https://www.legifrance.gouv.fr/affichTexte.do?cidTexte=JORFTEXT000000744299" TargetMode="External"/><Relationship Id="rId27" Type="http://schemas.openxmlformats.org/officeDocument/2006/relationships/hyperlink" Target="https://www.legifrance.gouv.fr/affichTexte.do?cidTexte=JORFTEXT000000504704" TargetMode="External"/><Relationship Id="rId30" Type="http://schemas.openxmlformats.org/officeDocument/2006/relationships/hyperlink" Target="https://www.legifrance.gouv.fr/affichTexte.do?cidTexte=JORFTEXT000000501342" TargetMode="External"/><Relationship Id="rId35" Type="http://schemas.openxmlformats.org/officeDocument/2006/relationships/hyperlink" Target="https://www.legifrance.gouv.fr/affichCode.do?cidTexte=LEGITEXT0000060706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3353</Words>
  <Characters>18444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Extrait du registre des délibérations du conseil d’administration</vt:lpstr>
    </vt:vector>
  </TitlesOfParts>
  <Company>CDG29</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Extrait du registre des délibérations du conseil d’administration</dc:title>
  <dc:subject/>
  <dc:creator>MLB</dc:creator>
  <cp:keywords/>
  <cp:lastModifiedBy>Amandine Mourey</cp:lastModifiedBy>
  <cp:revision>21</cp:revision>
  <cp:lastPrinted>2016-05-13T08:28:00Z</cp:lastPrinted>
  <dcterms:created xsi:type="dcterms:W3CDTF">2021-11-19T10:36:00Z</dcterms:created>
  <dcterms:modified xsi:type="dcterms:W3CDTF">2024-08-29T13:52:00Z</dcterms:modified>
</cp:coreProperties>
</file>