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22C60" w14:textId="77777777" w:rsidR="00432712" w:rsidRPr="00432712" w:rsidRDefault="00432712" w:rsidP="00432712">
      <w:pPr>
        <w:autoSpaceDE w:val="0"/>
        <w:autoSpaceDN w:val="0"/>
        <w:adjustRightInd w:val="0"/>
        <w:jc w:val="center"/>
        <w:rPr>
          <w:rFonts w:ascii="Arial" w:eastAsia="Calibri" w:hAnsi="Arial" w:cs="Arial"/>
          <w:b/>
          <w:i/>
          <w:sz w:val="22"/>
          <w:szCs w:val="22"/>
          <w:lang w:eastAsia="en-US"/>
        </w:rPr>
      </w:pPr>
    </w:p>
    <w:p w14:paraId="26AD19B2" w14:textId="77777777" w:rsidR="00FC6377" w:rsidRPr="00920EB9" w:rsidRDefault="00432712" w:rsidP="00432712">
      <w:pPr>
        <w:autoSpaceDE w:val="0"/>
        <w:autoSpaceDN w:val="0"/>
        <w:adjustRightInd w:val="0"/>
        <w:jc w:val="center"/>
        <w:rPr>
          <w:rFonts w:ascii="Arial" w:eastAsia="Calibri" w:hAnsi="Arial" w:cs="Arial"/>
          <w:b/>
          <w:i/>
          <w:sz w:val="22"/>
          <w:szCs w:val="22"/>
          <w:lang w:eastAsia="en-US"/>
        </w:rPr>
      </w:pPr>
      <w:r w:rsidRPr="00920EB9">
        <w:rPr>
          <w:rFonts w:ascii="Arial" w:eastAsia="Calibri" w:hAnsi="Arial" w:cs="Arial"/>
          <w:b/>
          <w:i/>
          <w:sz w:val="22"/>
          <w:szCs w:val="22"/>
          <w:lang w:eastAsia="en-US"/>
        </w:rPr>
        <w:t>Modèle de délibération</w:t>
      </w:r>
    </w:p>
    <w:p w14:paraId="59BF8BB1" w14:textId="77777777" w:rsidR="00FC6377" w:rsidRPr="00920EB9" w:rsidRDefault="00FC6377" w:rsidP="00FC6377">
      <w:pPr>
        <w:autoSpaceDE w:val="0"/>
        <w:autoSpaceDN w:val="0"/>
        <w:adjustRightInd w:val="0"/>
        <w:rPr>
          <w:rFonts w:ascii="Arial" w:eastAsia="Calibri" w:hAnsi="Arial" w:cs="Arial"/>
          <w:sz w:val="22"/>
          <w:szCs w:val="22"/>
          <w:lang w:eastAsia="en-US"/>
        </w:rPr>
      </w:pPr>
    </w:p>
    <w:p w14:paraId="245EF0D3" w14:textId="77777777" w:rsidR="00432712" w:rsidRPr="008C78B0" w:rsidRDefault="00432712" w:rsidP="00D63C45">
      <w:pPr>
        <w:jc w:val="both"/>
        <w:rPr>
          <w:rFonts w:ascii="Arial" w:hAnsi="Arial" w:cs="Arial"/>
          <w:b/>
          <w:sz w:val="22"/>
          <w:szCs w:val="22"/>
        </w:rPr>
      </w:pPr>
      <w:r w:rsidRPr="008C78B0">
        <w:rPr>
          <w:rFonts w:ascii="Arial" w:hAnsi="Arial" w:cs="Arial"/>
          <w:b/>
          <w:sz w:val="22"/>
          <w:szCs w:val="22"/>
        </w:rPr>
        <w:t>OBJET : Conditions et modalités de prise en charge des frais de déplacements</w:t>
      </w:r>
    </w:p>
    <w:p w14:paraId="69499B3A" w14:textId="77777777" w:rsidR="00432712" w:rsidRPr="00920EB9" w:rsidRDefault="00432712" w:rsidP="00D63C45">
      <w:pPr>
        <w:jc w:val="both"/>
        <w:rPr>
          <w:rFonts w:ascii="Arial" w:hAnsi="Arial" w:cs="Arial"/>
          <w:sz w:val="22"/>
          <w:szCs w:val="22"/>
        </w:rPr>
      </w:pPr>
    </w:p>
    <w:p w14:paraId="47D4F256" w14:textId="77777777" w:rsidR="00432712" w:rsidRPr="00920EB9" w:rsidRDefault="00432712" w:rsidP="00D63C45">
      <w:pPr>
        <w:jc w:val="both"/>
        <w:rPr>
          <w:rFonts w:ascii="Arial" w:hAnsi="Arial" w:cs="Arial"/>
          <w:sz w:val="22"/>
          <w:szCs w:val="22"/>
        </w:rPr>
      </w:pPr>
      <w:r w:rsidRPr="00920EB9">
        <w:rPr>
          <w:rFonts w:ascii="Arial" w:hAnsi="Arial" w:cs="Arial"/>
          <w:sz w:val="22"/>
          <w:szCs w:val="22"/>
        </w:rPr>
        <w:t>Le ..................... (date), à ................................. (heure), en...................................(lieu) se sont réunis les membres du Conseil Municipal (ou autre assemblée), sous la présidence de.....................................................................................,</w:t>
      </w:r>
    </w:p>
    <w:p w14:paraId="4F61A728" w14:textId="77777777" w:rsidR="00432712" w:rsidRPr="00920EB9" w:rsidRDefault="00432712" w:rsidP="00D63C45">
      <w:pPr>
        <w:jc w:val="both"/>
        <w:rPr>
          <w:rFonts w:ascii="Arial" w:hAnsi="Arial" w:cs="Arial"/>
          <w:sz w:val="22"/>
          <w:szCs w:val="22"/>
        </w:rPr>
      </w:pPr>
    </w:p>
    <w:p w14:paraId="7056822B" w14:textId="77777777" w:rsidR="00432712" w:rsidRPr="00920EB9" w:rsidRDefault="00432712" w:rsidP="00D63C45">
      <w:pPr>
        <w:jc w:val="both"/>
        <w:rPr>
          <w:rFonts w:ascii="Arial" w:hAnsi="Arial" w:cs="Arial"/>
          <w:sz w:val="22"/>
          <w:szCs w:val="22"/>
        </w:rPr>
      </w:pPr>
      <w:r w:rsidRPr="00920EB9">
        <w:rPr>
          <w:rFonts w:ascii="Arial" w:hAnsi="Arial" w:cs="Arial"/>
          <w:sz w:val="22"/>
          <w:szCs w:val="22"/>
        </w:rPr>
        <w:t>Etaient présents : ...................................................................................................</w:t>
      </w:r>
    </w:p>
    <w:p w14:paraId="41CCA741" w14:textId="77777777" w:rsidR="00432712" w:rsidRPr="00920EB9" w:rsidRDefault="00432712" w:rsidP="00D63C45">
      <w:pPr>
        <w:jc w:val="both"/>
        <w:rPr>
          <w:rFonts w:ascii="Arial" w:hAnsi="Arial" w:cs="Arial"/>
          <w:sz w:val="22"/>
          <w:szCs w:val="22"/>
        </w:rPr>
      </w:pPr>
      <w:r w:rsidRPr="00920EB9">
        <w:rPr>
          <w:rFonts w:ascii="Arial" w:hAnsi="Arial" w:cs="Arial"/>
          <w:sz w:val="22"/>
          <w:szCs w:val="22"/>
        </w:rPr>
        <w:t>Etaient absent(s) excusé(s) :.........................................................................................</w:t>
      </w:r>
    </w:p>
    <w:p w14:paraId="6339375C" w14:textId="65616D25" w:rsidR="00432712" w:rsidRDefault="00432712" w:rsidP="00D63C45">
      <w:pPr>
        <w:jc w:val="both"/>
        <w:rPr>
          <w:rFonts w:ascii="Arial" w:hAnsi="Arial" w:cs="Arial"/>
          <w:sz w:val="22"/>
          <w:szCs w:val="22"/>
        </w:rPr>
      </w:pPr>
      <w:r w:rsidRPr="00920EB9">
        <w:rPr>
          <w:rFonts w:ascii="Arial" w:hAnsi="Arial" w:cs="Arial"/>
          <w:sz w:val="22"/>
          <w:szCs w:val="22"/>
        </w:rPr>
        <w:t>Le secrétariat a été assuré par.......................................................................................</w:t>
      </w:r>
    </w:p>
    <w:p w14:paraId="65A50A44" w14:textId="0787CD24" w:rsidR="00A85AB9" w:rsidRDefault="00A85AB9" w:rsidP="00D63C45">
      <w:pPr>
        <w:jc w:val="both"/>
        <w:rPr>
          <w:rFonts w:ascii="Arial" w:hAnsi="Arial" w:cs="Arial"/>
          <w:sz w:val="22"/>
          <w:szCs w:val="22"/>
        </w:rPr>
      </w:pPr>
    </w:p>
    <w:p w14:paraId="7FD589E8" w14:textId="3E189373" w:rsidR="00A85AB9" w:rsidRPr="00920EB9" w:rsidRDefault="00A85AB9" w:rsidP="00D63C45">
      <w:pPr>
        <w:jc w:val="both"/>
        <w:rPr>
          <w:rFonts w:ascii="Arial" w:hAnsi="Arial" w:cs="Arial"/>
          <w:sz w:val="22"/>
          <w:szCs w:val="22"/>
        </w:rPr>
      </w:pPr>
      <w:r w:rsidRPr="00FC6377">
        <w:rPr>
          <w:rFonts w:ascii="Arial" w:eastAsia="Calibri" w:hAnsi="Arial" w:cs="Arial"/>
          <w:b/>
          <w:bCs/>
          <w:sz w:val="22"/>
          <w:szCs w:val="22"/>
          <w:lang w:eastAsia="en-US"/>
        </w:rPr>
        <w:t xml:space="preserve">Le Conseil Municipal </w:t>
      </w:r>
      <w:r w:rsidRPr="00FC6377">
        <w:rPr>
          <w:rFonts w:ascii="Arial" w:eastAsia="Calibri" w:hAnsi="Arial" w:cs="Arial"/>
          <w:b/>
          <w:bCs/>
          <w:i/>
          <w:iCs/>
          <w:sz w:val="22"/>
          <w:szCs w:val="22"/>
          <w:lang w:eastAsia="en-US"/>
        </w:rPr>
        <w:t>(ou autre assemblée)</w:t>
      </w:r>
      <w:r w:rsidRPr="00FC6377">
        <w:rPr>
          <w:rFonts w:ascii="Arial" w:eastAsia="Calibri" w:hAnsi="Arial" w:cs="Arial"/>
          <w:b/>
          <w:bCs/>
          <w:sz w:val="22"/>
          <w:szCs w:val="22"/>
          <w:lang w:eastAsia="en-US"/>
        </w:rPr>
        <w:t>,</w:t>
      </w:r>
    </w:p>
    <w:p w14:paraId="250DC0F4" w14:textId="77777777" w:rsidR="00432712" w:rsidRPr="00B81E36" w:rsidRDefault="00432712" w:rsidP="00FC6377">
      <w:pPr>
        <w:autoSpaceDE w:val="0"/>
        <w:autoSpaceDN w:val="0"/>
        <w:adjustRightInd w:val="0"/>
        <w:rPr>
          <w:rFonts w:ascii="Arial" w:hAnsi="Arial" w:cs="Arial"/>
          <w:sz w:val="22"/>
          <w:szCs w:val="22"/>
        </w:rPr>
      </w:pPr>
    </w:p>
    <w:p w14:paraId="1AD71682" w14:textId="77777777"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Vu le Code Général des Collectivités Territoriales,</w:t>
      </w:r>
    </w:p>
    <w:p w14:paraId="48873552" w14:textId="77777777"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Vu le Code Général de la Fonction Publique,</w:t>
      </w:r>
    </w:p>
    <w:p w14:paraId="06155832" w14:textId="77777777"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Vu le décret n°2001-654 du 19 juillet 2001 fixant les conditions et les modalités de règlements des frais occasionnés par les déplacements des personnels des collectivités locales et établissements publics mentionnés à l'article 2 de la loi n°84-53 du 26 janvier 1984 modifiée portant dispositions statutaires relatives à la fonction publique territoriale et abrogeant le décret n° 91-573 du 19 juin 1991,</w:t>
      </w:r>
    </w:p>
    <w:p w14:paraId="7BE51BA0" w14:textId="77777777"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Vu le décret n°2006-781 du 3 juillet 2006 fixant les conditions et les modalités de règlement des frais occasionnés par les déplacements temporaires des personnels civils de l'Etat,</w:t>
      </w:r>
    </w:p>
    <w:p w14:paraId="10A0A750" w14:textId="398C1866" w:rsidR="00D52024" w:rsidRPr="00B81E36" w:rsidRDefault="00B81E36" w:rsidP="00B81E36">
      <w:pPr>
        <w:rPr>
          <w:rFonts w:ascii="Arial" w:hAnsi="Arial" w:cs="Arial"/>
          <w:color w:val="000000"/>
          <w:sz w:val="22"/>
          <w:szCs w:val="22"/>
        </w:rPr>
      </w:pPr>
      <w:r w:rsidRPr="00B81E36">
        <w:rPr>
          <w:rFonts w:ascii="Arial" w:hAnsi="Arial" w:cs="Arial"/>
          <w:color w:val="000000"/>
          <w:sz w:val="22"/>
          <w:szCs w:val="22"/>
        </w:rPr>
        <w:t>Vu l’arrêté du 3 juillet 2006 fixant les taux des indemnités de mission prévues à l'article 3 du décret n°2006-781 du 3 juillet 2006 fixant les conditions et les modalités de règlement des frais occasionnés par les déplacements temporaires des personnels civils de l'Etat,</w:t>
      </w:r>
    </w:p>
    <w:p w14:paraId="4E90C3AA" w14:textId="22AF3CF5" w:rsidR="00B81E36" w:rsidRPr="00B81E36" w:rsidRDefault="00B81E36" w:rsidP="00B81E36">
      <w:pPr>
        <w:rPr>
          <w:rFonts w:ascii="Arial" w:hAnsi="Arial" w:cs="Arial"/>
          <w:color w:val="000000"/>
          <w:sz w:val="22"/>
          <w:szCs w:val="22"/>
        </w:rPr>
      </w:pPr>
    </w:p>
    <w:p w14:paraId="09A5B3DF" w14:textId="77777777"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Considérant ce qui suit :</w:t>
      </w:r>
    </w:p>
    <w:p w14:paraId="34F2232A" w14:textId="77777777" w:rsidR="00B81E36" w:rsidRPr="00B81E36" w:rsidRDefault="00B81E36" w:rsidP="00B81E36">
      <w:pPr>
        <w:rPr>
          <w:rFonts w:ascii="Arial" w:hAnsi="Arial" w:cs="Arial"/>
          <w:color w:val="000000"/>
          <w:sz w:val="22"/>
          <w:szCs w:val="22"/>
        </w:rPr>
      </w:pPr>
    </w:p>
    <w:p w14:paraId="483BE217" w14:textId="77777777"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Les agents qui se déplacent pour les besoins du service (mission, tournée, intérim, stage, formation) en dehors de leur résidence administrative et de leur résidence familiale peuvent, le cas échéant, prétendre au remboursement des frais de repas et d’hébergement exposés dans ce cadre, sous la forme d’une indemnité de ou de stage mission.</w:t>
      </w:r>
    </w:p>
    <w:p w14:paraId="3C5D7269" w14:textId="77777777"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Concernant les formations, c'est l'article 7 du décret n°2001-654 qui identifie, par renvoi à l'article 1er de la loi n°84-594, codifié à l'article L422-21 du CGFP, le type d’action de formation au titre desquelles l'agent a droit aux indemnités de stage ou de mission :</w:t>
      </w:r>
    </w:p>
    <w:p w14:paraId="5F530B81" w14:textId="77777777" w:rsidR="00B81E36" w:rsidRDefault="00B81E36" w:rsidP="00B81E36">
      <w:pPr>
        <w:pStyle w:val="Paragraphedeliste"/>
        <w:numPr>
          <w:ilvl w:val="0"/>
          <w:numId w:val="2"/>
        </w:numPr>
        <w:rPr>
          <w:rFonts w:ascii="Arial" w:hAnsi="Arial" w:cs="Arial"/>
          <w:color w:val="000000"/>
          <w:sz w:val="22"/>
          <w:szCs w:val="22"/>
        </w:rPr>
      </w:pPr>
      <w:r w:rsidRPr="00B81E36">
        <w:rPr>
          <w:rFonts w:ascii="Arial" w:hAnsi="Arial" w:cs="Arial"/>
          <w:color w:val="000000"/>
          <w:sz w:val="22"/>
          <w:szCs w:val="22"/>
        </w:rPr>
        <w:t>D'indemnités de stage dans le cadre des actions favorisant l'intégration dans la FPT dispensées aux agents de toutes catégories et dans le cadre de la formation de perfectionnement, dispensée en cours de carrière à la demande de l'employeur ou de l'agent.</w:t>
      </w:r>
    </w:p>
    <w:p w14:paraId="1FC02050" w14:textId="1546FC8B" w:rsidR="00B81E36" w:rsidRPr="00B81E36" w:rsidRDefault="00B81E36" w:rsidP="00B81E36">
      <w:pPr>
        <w:pStyle w:val="Paragraphedeliste"/>
        <w:numPr>
          <w:ilvl w:val="0"/>
          <w:numId w:val="2"/>
        </w:numPr>
        <w:rPr>
          <w:rFonts w:ascii="Arial" w:hAnsi="Arial" w:cs="Arial"/>
          <w:color w:val="000000"/>
          <w:sz w:val="22"/>
          <w:szCs w:val="22"/>
        </w:rPr>
      </w:pPr>
      <w:r w:rsidRPr="00B81E36">
        <w:rPr>
          <w:rFonts w:ascii="Arial" w:hAnsi="Arial" w:cs="Arial"/>
          <w:color w:val="000000"/>
          <w:sz w:val="22"/>
          <w:szCs w:val="22"/>
        </w:rPr>
        <w:t>D'indemnités de mission dans le cadre des actions de professionnalisation dispensées tout au long de la carrière et à l'occasion de l'affectation dans un poste de responsabilité, et dans le cadre des actions de lutte contre l'illettrisme et pour l'apprentissage de la langue française.</w:t>
      </w:r>
    </w:p>
    <w:p w14:paraId="28A45BA1" w14:textId="77777777"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En ce qui concerne les formations, l’agent bénéficie d’une prise en charge du CNFPT lorsqu’il participe à une formation auprès de cet organisme. Cette prise en charge n’est pas cumulable avec le remboursement des frais de repas et d’hébergement par l’autorité territoriale, mais peut donner lieu à un complément de prise en charge des frais de transports.</w:t>
      </w:r>
    </w:p>
    <w:p w14:paraId="445BFCAA" w14:textId="77777777"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Pour les formations suivies auprès d’autres organismes, l’agent percevra une indemnité de mission.</w:t>
      </w:r>
    </w:p>
    <w:p w14:paraId="17F8E30C" w14:textId="77777777"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Cette indemnité est versée par la collectivité territoriale ou l’établissement public pour le compte duquel sont effectués les déplacements temporaires.</w:t>
      </w:r>
    </w:p>
    <w:p w14:paraId="422AFC4E" w14:textId="77777777"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Les justificatifs de paiement des frais de déplacement temporaires sont communiqués par l'agent au seul ordonnateur qui en assure le contrôle. Ils peuvent lui être fournis sous forme dématérialisée, cette dématérialisation étant native ou duplicative.</w:t>
      </w:r>
    </w:p>
    <w:p w14:paraId="061E17FA" w14:textId="77777777"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lastRenderedPageBreak/>
        <w:t>Il appartient à l'organe délibérant, conformément aux dispositions légales énoncées ci-dessus, d’instaurer par délibération, le régime d’application des indemnités de mission et de stage.</w:t>
      </w:r>
    </w:p>
    <w:p w14:paraId="4B8A8AEA" w14:textId="77777777"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Cette dernière doit notamment définir le barème des taux du remboursement forfaitaire des frais et taxes d'hébergement dans la limite du taux prévu pour les agents de l’Etat (par l’arrêté du 3 juillet 2006 susvisé).</w:t>
      </w:r>
    </w:p>
    <w:p w14:paraId="37C24192" w14:textId="60AB55ED" w:rsidR="00B81E36" w:rsidRDefault="00B81E36" w:rsidP="00B81E36">
      <w:pPr>
        <w:rPr>
          <w:rFonts w:ascii="Arial" w:hAnsi="Arial" w:cs="Arial"/>
          <w:color w:val="000000"/>
          <w:sz w:val="22"/>
          <w:szCs w:val="22"/>
        </w:rPr>
      </w:pPr>
      <w:r w:rsidRPr="00B81E36">
        <w:rPr>
          <w:rFonts w:ascii="Arial" w:hAnsi="Arial" w:cs="Arial"/>
          <w:color w:val="000000"/>
          <w:sz w:val="22"/>
          <w:szCs w:val="22"/>
        </w:rPr>
        <w:t>Elle peut également, par dérogation à la prise en charge forfaitaire des frais de repas, prévoir la prise en charge des frais de repas effectivement engagés par l'agent (au réel), sur production des justificatifs de paiement auprès du seul ordonnateur, dans la limite du taux applicable aux agents de l’Etat.</w:t>
      </w:r>
    </w:p>
    <w:p w14:paraId="280C59FD" w14:textId="7CE5002B" w:rsidR="00B81E36" w:rsidRDefault="00B81E36" w:rsidP="00B81E36">
      <w:pPr>
        <w:rPr>
          <w:rFonts w:ascii="Arial" w:hAnsi="Arial" w:cs="Arial"/>
          <w:color w:val="000000"/>
          <w:sz w:val="22"/>
          <w:szCs w:val="22"/>
        </w:rPr>
      </w:pPr>
    </w:p>
    <w:p w14:paraId="4848FDCE" w14:textId="52823213"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Pour rappel, les montants forfaitaires des indemnités de mission sont les suivants :</w:t>
      </w:r>
    </w:p>
    <w:p w14:paraId="38F47DC1" w14:textId="168924EA" w:rsidR="00B81E36" w:rsidRPr="00B81E36" w:rsidRDefault="00B81E36" w:rsidP="00B81E36">
      <w:pPr>
        <w:rPr>
          <w:rFonts w:ascii="Arial" w:hAnsi="Arial" w:cs="Arial"/>
          <w:color w:val="000000"/>
          <w:sz w:val="22"/>
          <w:szCs w:val="22"/>
        </w:rPr>
      </w:pPr>
    </w:p>
    <w:tbl>
      <w:tblPr>
        <w:tblStyle w:val="Grilledutableau"/>
        <w:tblW w:w="5000" w:type="pct"/>
        <w:tblInd w:w="0" w:type="dxa"/>
        <w:tblLook w:val="04A0" w:firstRow="1" w:lastRow="0" w:firstColumn="1" w:lastColumn="0" w:noHBand="0" w:noVBand="1"/>
      </w:tblPr>
      <w:tblGrid>
        <w:gridCol w:w="1495"/>
        <w:gridCol w:w="1550"/>
        <w:gridCol w:w="1493"/>
        <w:gridCol w:w="1472"/>
        <w:gridCol w:w="1568"/>
        <w:gridCol w:w="1484"/>
      </w:tblGrid>
      <w:tr w:rsidR="00B81E36" w:rsidRPr="00B81E36" w14:paraId="7128976E" w14:textId="77777777" w:rsidTr="00B81E36">
        <w:trPr>
          <w:trHeight w:val="567"/>
        </w:trPr>
        <w:tc>
          <w:tcPr>
            <w:tcW w:w="825" w:type="pct"/>
            <w:vMerge w:val="restart"/>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14:paraId="6265211A" w14:textId="77777777" w:rsidR="00B81E36" w:rsidRPr="00B81E36" w:rsidRDefault="00B81E36" w:rsidP="00B63893">
            <w:pPr>
              <w:jc w:val="center"/>
              <w:rPr>
                <w:rFonts w:ascii="Arial" w:hAnsi="Arial" w:cs="Arial"/>
                <w:i/>
                <w:sz w:val="20"/>
                <w:szCs w:val="20"/>
                <w:lang w:eastAsia="en-US"/>
              </w:rPr>
            </w:pPr>
          </w:p>
        </w:tc>
        <w:tc>
          <w:tcPr>
            <w:tcW w:w="249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B3CB32" w14:textId="77777777" w:rsidR="00B81E36" w:rsidRPr="00B81E36" w:rsidRDefault="00B81E36" w:rsidP="00B63893">
            <w:pPr>
              <w:jc w:val="center"/>
              <w:rPr>
                <w:rFonts w:ascii="Arial" w:hAnsi="Arial" w:cs="Arial"/>
                <w:b/>
                <w:bCs/>
                <w:i/>
                <w:sz w:val="20"/>
                <w:szCs w:val="20"/>
                <w:lang w:eastAsia="en-US"/>
              </w:rPr>
            </w:pPr>
            <w:r w:rsidRPr="00B81E36">
              <w:rPr>
                <w:rFonts w:ascii="Arial" w:hAnsi="Arial" w:cs="Arial"/>
                <w:b/>
                <w:bCs/>
                <w:i/>
                <w:sz w:val="20"/>
                <w:szCs w:val="20"/>
                <w:lang w:eastAsia="en-US"/>
              </w:rPr>
              <w:t>France métropolitaine</w:t>
            </w:r>
          </w:p>
        </w:tc>
        <w:tc>
          <w:tcPr>
            <w:tcW w:w="168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871474" w14:textId="77777777" w:rsidR="00B81E36" w:rsidRPr="00B81E36" w:rsidRDefault="00B81E36" w:rsidP="00B63893">
            <w:pPr>
              <w:jc w:val="center"/>
              <w:rPr>
                <w:rFonts w:ascii="Arial" w:hAnsi="Arial" w:cs="Arial"/>
                <w:b/>
                <w:bCs/>
                <w:i/>
                <w:sz w:val="20"/>
                <w:szCs w:val="20"/>
                <w:lang w:eastAsia="en-US"/>
              </w:rPr>
            </w:pPr>
            <w:r w:rsidRPr="00B81E36">
              <w:rPr>
                <w:rFonts w:ascii="Arial" w:hAnsi="Arial" w:cs="Arial"/>
                <w:b/>
                <w:bCs/>
                <w:i/>
                <w:sz w:val="20"/>
                <w:szCs w:val="20"/>
                <w:lang w:eastAsia="en-US"/>
              </w:rPr>
              <w:t>Outre-mer</w:t>
            </w:r>
          </w:p>
        </w:tc>
      </w:tr>
      <w:tr w:rsidR="00B81E36" w:rsidRPr="00B81E36" w14:paraId="6FB8105B" w14:textId="77777777" w:rsidTr="00B81E36">
        <w:trPr>
          <w:trHeight w:val="2335"/>
        </w:trPr>
        <w:tc>
          <w:tcPr>
            <w:tcW w:w="0" w:type="auto"/>
            <w:vMerge/>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hideMark/>
          </w:tcPr>
          <w:p w14:paraId="3D464960" w14:textId="77777777" w:rsidR="00B81E36" w:rsidRPr="00B81E36" w:rsidRDefault="00B81E36" w:rsidP="00B63893">
            <w:pPr>
              <w:rPr>
                <w:rFonts w:ascii="Arial" w:eastAsia="Times New Roman" w:hAnsi="Arial" w:cs="Arial"/>
                <w:i/>
                <w:color w:val="00B0F0"/>
                <w:sz w:val="20"/>
                <w:szCs w:val="20"/>
                <w:lang w:eastAsia="en-US"/>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9CFCD" w14:textId="77777777" w:rsidR="00B81E36" w:rsidRPr="00B81E36" w:rsidRDefault="00B81E36" w:rsidP="00B63893">
            <w:pPr>
              <w:jc w:val="center"/>
              <w:rPr>
                <w:rFonts w:ascii="Arial" w:hAnsi="Arial" w:cs="Arial"/>
                <w:i/>
                <w:color w:val="365F91" w:themeColor="accent1" w:themeShade="BF"/>
                <w:sz w:val="20"/>
                <w:szCs w:val="20"/>
                <w:lang w:eastAsia="en-US"/>
              </w:rPr>
            </w:pPr>
            <w:r w:rsidRPr="00B81E36">
              <w:rPr>
                <w:rFonts w:ascii="Arial" w:hAnsi="Arial" w:cs="Arial"/>
                <w:i/>
                <w:sz w:val="20"/>
                <w:szCs w:val="20"/>
                <w:lang w:eastAsia="en-US"/>
              </w:rPr>
              <w:t>Taux de base</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5C2D6" w14:textId="77777777" w:rsidR="00B81E36" w:rsidRPr="00B81E36" w:rsidRDefault="00B81E36" w:rsidP="00B63893">
            <w:pPr>
              <w:jc w:val="center"/>
              <w:rPr>
                <w:rFonts w:ascii="Arial" w:hAnsi="Arial" w:cs="Arial"/>
                <w:i/>
                <w:sz w:val="20"/>
                <w:szCs w:val="20"/>
                <w:lang w:eastAsia="en-US"/>
              </w:rPr>
            </w:pPr>
            <w:r w:rsidRPr="00B81E36">
              <w:rPr>
                <w:rFonts w:ascii="Arial" w:hAnsi="Arial" w:cs="Arial"/>
                <w:i/>
                <w:sz w:val="20"/>
                <w:szCs w:val="20"/>
                <w:lang w:eastAsia="en-US"/>
              </w:rPr>
              <w:t>Grandes villes (+ de 200 000 habitants) et communes de la métropole du Grand Paris</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08400" w14:textId="77777777" w:rsidR="00B81E36" w:rsidRPr="00B81E36" w:rsidRDefault="00B81E36" w:rsidP="00B63893">
            <w:pPr>
              <w:jc w:val="center"/>
              <w:rPr>
                <w:rFonts w:ascii="Arial" w:hAnsi="Arial" w:cs="Arial"/>
                <w:i/>
                <w:sz w:val="20"/>
                <w:szCs w:val="20"/>
                <w:lang w:eastAsia="en-US"/>
              </w:rPr>
            </w:pPr>
            <w:r w:rsidRPr="00B81E36">
              <w:rPr>
                <w:rFonts w:ascii="Arial" w:hAnsi="Arial" w:cs="Arial"/>
                <w:i/>
                <w:sz w:val="20"/>
                <w:szCs w:val="20"/>
                <w:lang w:eastAsia="en-US"/>
              </w:rPr>
              <w:t>Commune de Paris</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4E25F" w14:textId="77777777" w:rsidR="00B81E36" w:rsidRPr="00B81E36" w:rsidRDefault="00B81E36" w:rsidP="00B63893">
            <w:pPr>
              <w:jc w:val="center"/>
              <w:rPr>
                <w:rFonts w:ascii="Arial" w:hAnsi="Arial" w:cs="Arial"/>
                <w:i/>
                <w:sz w:val="20"/>
                <w:szCs w:val="20"/>
                <w:lang w:eastAsia="en-US"/>
              </w:rPr>
            </w:pPr>
            <w:r w:rsidRPr="00B81E36">
              <w:rPr>
                <w:rFonts w:ascii="Arial" w:hAnsi="Arial" w:cs="Arial"/>
                <w:i/>
                <w:sz w:val="20"/>
                <w:szCs w:val="20"/>
                <w:lang w:eastAsia="en-US"/>
              </w:rPr>
              <w:t>Martinique, Guadeloupe, Guyane, Réunion, Mayotte, Saint-Pierre-et-Miquelon, Saint-Barthélemy,</w:t>
            </w:r>
          </w:p>
          <w:p w14:paraId="252D1F58" w14:textId="77777777" w:rsidR="00B81E36" w:rsidRPr="00B81E36" w:rsidRDefault="00B81E36" w:rsidP="00B63893">
            <w:pPr>
              <w:jc w:val="center"/>
              <w:rPr>
                <w:rFonts w:ascii="Arial" w:hAnsi="Arial" w:cs="Arial"/>
                <w:i/>
                <w:sz w:val="20"/>
                <w:szCs w:val="20"/>
                <w:lang w:eastAsia="en-US"/>
              </w:rPr>
            </w:pPr>
            <w:r w:rsidRPr="00B81E36">
              <w:rPr>
                <w:rFonts w:ascii="Arial" w:hAnsi="Arial" w:cs="Arial"/>
                <w:i/>
                <w:sz w:val="20"/>
                <w:szCs w:val="20"/>
                <w:lang w:eastAsia="en-US"/>
              </w:rPr>
              <w:t>Saint-Martin</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83BB9" w14:textId="77777777" w:rsidR="00B81E36" w:rsidRPr="00B81E36" w:rsidRDefault="00B81E36" w:rsidP="00B63893">
            <w:pPr>
              <w:jc w:val="center"/>
              <w:rPr>
                <w:rFonts w:ascii="Arial" w:hAnsi="Arial" w:cs="Arial"/>
                <w:i/>
                <w:sz w:val="20"/>
                <w:szCs w:val="20"/>
                <w:lang w:eastAsia="en-US"/>
              </w:rPr>
            </w:pPr>
            <w:r w:rsidRPr="00B81E36">
              <w:rPr>
                <w:rFonts w:ascii="Arial" w:hAnsi="Arial" w:cs="Arial"/>
                <w:i/>
                <w:sz w:val="20"/>
                <w:szCs w:val="20"/>
                <w:lang w:eastAsia="en-US"/>
              </w:rPr>
              <w:t>Nouvelle-Calédonie, Wallis et Futuna, Polynésie française</w:t>
            </w:r>
          </w:p>
        </w:tc>
      </w:tr>
      <w:tr w:rsidR="00B81E36" w:rsidRPr="00B81E36" w14:paraId="7608BD7F" w14:textId="77777777" w:rsidTr="00B81E36">
        <w:trPr>
          <w:trHeight w:val="397"/>
        </w:trPr>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85F56" w14:textId="77777777" w:rsidR="00B81E36" w:rsidRPr="00B81E36" w:rsidRDefault="00B81E36" w:rsidP="00B63893">
            <w:pPr>
              <w:jc w:val="center"/>
              <w:rPr>
                <w:rFonts w:ascii="Arial" w:hAnsi="Arial" w:cs="Arial"/>
                <w:b/>
                <w:bCs/>
                <w:i/>
                <w:sz w:val="20"/>
                <w:szCs w:val="20"/>
                <w:lang w:eastAsia="en-US"/>
              </w:rPr>
            </w:pPr>
            <w:r w:rsidRPr="00B81E36">
              <w:rPr>
                <w:rFonts w:ascii="Arial" w:hAnsi="Arial" w:cs="Arial"/>
                <w:b/>
                <w:bCs/>
                <w:i/>
                <w:sz w:val="20"/>
                <w:szCs w:val="20"/>
                <w:lang w:eastAsia="en-US"/>
              </w:rPr>
              <w:t>Hébergement</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E057C" w14:textId="77777777" w:rsidR="00B81E36" w:rsidRPr="00B81E36" w:rsidRDefault="00B81E36" w:rsidP="00B63893">
            <w:pPr>
              <w:jc w:val="center"/>
              <w:rPr>
                <w:rFonts w:ascii="Arial" w:hAnsi="Arial" w:cs="Arial"/>
                <w:i/>
                <w:sz w:val="20"/>
                <w:szCs w:val="20"/>
                <w:lang w:eastAsia="en-US"/>
              </w:rPr>
            </w:pPr>
            <w:r w:rsidRPr="00B81E36">
              <w:rPr>
                <w:rFonts w:ascii="Arial" w:hAnsi="Arial" w:cs="Arial"/>
                <w:i/>
                <w:sz w:val="20"/>
                <w:szCs w:val="20"/>
                <w:lang w:eastAsia="en-US"/>
              </w:rPr>
              <w:t>90€</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55C6E" w14:textId="77777777" w:rsidR="00B81E36" w:rsidRPr="00B81E36" w:rsidRDefault="00B81E36" w:rsidP="00B63893">
            <w:pPr>
              <w:jc w:val="center"/>
              <w:rPr>
                <w:rFonts w:ascii="Arial" w:hAnsi="Arial" w:cs="Arial"/>
                <w:i/>
                <w:sz w:val="20"/>
                <w:szCs w:val="20"/>
                <w:lang w:eastAsia="en-US"/>
              </w:rPr>
            </w:pPr>
            <w:r w:rsidRPr="00B81E36">
              <w:rPr>
                <w:rFonts w:ascii="Arial" w:hAnsi="Arial" w:cs="Arial"/>
                <w:i/>
                <w:sz w:val="20"/>
                <w:szCs w:val="20"/>
                <w:lang w:eastAsia="en-US"/>
              </w:rPr>
              <w:t>120€</w:t>
            </w:r>
          </w:p>
        </w:tc>
        <w:tc>
          <w:tcPr>
            <w:tcW w:w="8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7E7DE" w14:textId="77777777" w:rsidR="00B81E36" w:rsidRPr="00B81E36" w:rsidRDefault="00B81E36" w:rsidP="00B63893">
            <w:pPr>
              <w:jc w:val="center"/>
              <w:rPr>
                <w:rFonts w:ascii="Arial" w:hAnsi="Arial" w:cs="Arial"/>
                <w:i/>
                <w:sz w:val="20"/>
                <w:szCs w:val="20"/>
                <w:lang w:eastAsia="en-US"/>
              </w:rPr>
            </w:pPr>
            <w:r w:rsidRPr="00B81E36">
              <w:rPr>
                <w:rFonts w:ascii="Arial" w:hAnsi="Arial" w:cs="Arial"/>
                <w:i/>
                <w:sz w:val="20"/>
                <w:szCs w:val="20"/>
                <w:lang w:eastAsia="en-US"/>
              </w:rPr>
              <w:t>140€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6E585" w14:textId="77777777" w:rsidR="00B81E36" w:rsidRPr="00B81E36" w:rsidRDefault="00B81E36" w:rsidP="00B63893">
            <w:pPr>
              <w:jc w:val="center"/>
              <w:rPr>
                <w:rFonts w:ascii="Arial" w:hAnsi="Arial" w:cs="Arial"/>
                <w:i/>
                <w:sz w:val="20"/>
                <w:szCs w:val="20"/>
                <w:lang w:eastAsia="en-US"/>
              </w:rPr>
            </w:pPr>
            <w:r w:rsidRPr="00B81E36">
              <w:rPr>
                <w:rFonts w:ascii="Arial" w:hAnsi="Arial" w:cs="Arial"/>
                <w:i/>
                <w:sz w:val="20"/>
                <w:szCs w:val="20"/>
                <w:lang w:eastAsia="en-US"/>
              </w:rPr>
              <w:t>120€</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01029" w14:textId="77777777" w:rsidR="00B81E36" w:rsidRPr="00B81E36" w:rsidRDefault="00B81E36" w:rsidP="00B63893">
            <w:pPr>
              <w:jc w:val="center"/>
              <w:rPr>
                <w:rFonts w:ascii="Arial" w:hAnsi="Arial" w:cs="Arial"/>
                <w:i/>
                <w:sz w:val="20"/>
                <w:szCs w:val="20"/>
                <w:lang w:eastAsia="en-US"/>
              </w:rPr>
            </w:pPr>
            <w:r w:rsidRPr="00B81E36">
              <w:rPr>
                <w:rFonts w:ascii="Arial" w:hAnsi="Arial" w:cs="Arial"/>
                <w:i/>
                <w:sz w:val="20"/>
                <w:szCs w:val="20"/>
                <w:lang w:eastAsia="en-US"/>
              </w:rPr>
              <w:t xml:space="preserve">120€ </w:t>
            </w:r>
          </w:p>
        </w:tc>
      </w:tr>
      <w:tr w:rsidR="00B81E36" w:rsidRPr="00B81E36" w14:paraId="69B13B50" w14:textId="77777777" w:rsidTr="00B81E36">
        <w:trPr>
          <w:trHeight w:val="397"/>
        </w:trPr>
        <w:tc>
          <w:tcPr>
            <w:tcW w:w="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AB1B7" w14:textId="77777777" w:rsidR="00B81E36" w:rsidRPr="00B81E36" w:rsidRDefault="00B81E36" w:rsidP="00B63893">
            <w:pPr>
              <w:jc w:val="center"/>
              <w:rPr>
                <w:rFonts w:ascii="Arial" w:hAnsi="Arial" w:cs="Arial"/>
                <w:b/>
                <w:bCs/>
                <w:i/>
                <w:sz w:val="20"/>
                <w:szCs w:val="20"/>
                <w:lang w:eastAsia="en-US"/>
              </w:rPr>
            </w:pPr>
            <w:r w:rsidRPr="00B81E36">
              <w:rPr>
                <w:rFonts w:ascii="Arial" w:hAnsi="Arial" w:cs="Arial"/>
                <w:b/>
                <w:bCs/>
                <w:i/>
                <w:sz w:val="20"/>
                <w:szCs w:val="20"/>
                <w:lang w:eastAsia="en-US"/>
              </w:rPr>
              <w:t>Repas</w:t>
            </w:r>
          </w:p>
        </w:tc>
        <w:tc>
          <w:tcPr>
            <w:tcW w:w="3356"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6087A1" w14:textId="77777777" w:rsidR="00B81E36" w:rsidRPr="00B81E36" w:rsidRDefault="00B81E36" w:rsidP="00B63893">
            <w:pPr>
              <w:jc w:val="center"/>
              <w:rPr>
                <w:rFonts w:ascii="Arial" w:hAnsi="Arial" w:cs="Arial"/>
                <w:i/>
                <w:sz w:val="20"/>
                <w:szCs w:val="20"/>
                <w:lang w:eastAsia="en-US"/>
              </w:rPr>
            </w:pPr>
            <w:r w:rsidRPr="00B81E36">
              <w:rPr>
                <w:rFonts w:ascii="Arial" w:hAnsi="Arial" w:cs="Arial"/>
                <w:i/>
                <w:sz w:val="20"/>
                <w:szCs w:val="20"/>
                <w:lang w:eastAsia="en-US"/>
              </w:rPr>
              <w:t>20€</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016A3" w14:textId="77777777" w:rsidR="00B81E36" w:rsidRPr="00B81E36" w:rsidRDefault="00B81E36" w:rsidP="00B63893">
            <w:pPr>
              <w:jc w:val="center"/>
              <w:rPr>
                <w:rFonts w:ascii="Arial" w:hAnsi="Arial" w:cs="Arial"/>
                <w:i/>
                <w:sz w:val="20"/>
                <w:szCs w:val="20"/>
                <w:lang w:eastAsia="en-US"/>
              </w:rPr>
            </w:pPr>
            <w:r w:rsidRPr="00B81E36">
              <w:rPr>
                <w:rFonts w:ascii="Arial" w:hAnsi="Arial" w:cs="Arial"/>
                <w:i/>
                <w:sz w:val="20"/>
                <w:szCs w:val="20"/>
                <w:lang w:eastAsia="en-US"/>
              </w:rPr>
              <w:t>24€</w:t>
            </w:r>
          </w:p>
        </w:tc>
      </w:tr>
    </w:tbl>
    <w:p w14:paraId="4F3D4C92" w14:textId="77777777" w:rsidR="00B81E36" w:rsidRPr="00B81E36" w:rsidRDefault="00B81E36" w:rsidP="00B81E36">
      <w:pPr>
        <w:rPr>
          <w:rFonts w:ascii="Arial" w:hAnsi="Arial" w:cs="Arial"/>
          <w:i/>
          <w:color w:val="00B0F0"/>
          <w:sz w:val="10"/>
          <w:szCs w:val="10"/>
        </w:rPr>
      </w:pPr>
    </w:p>
    <w:p w14:paraId="7DAF5514" w14:textId="77777777" w:rsidR="00B81E36" w:rsidRPr="00B81E36" w:rsidRDefault="00B81E36" w:rsidP="00B81E36">
      <w:pPr>
        <w:rPr>
          <w:rFonts w:ascii="Arial" w:hAnsi="Arial" w:cs="Arial"/>
          <w:color w:val="000000"/>
          <w:sz w:val="22"/>
          <w:szCs w:val="22"/>
        </w:rPr>
      </w:pPr>
      <w:r w:rsidRPr="00B81E36">
        <w:rPr>
          <w:rFonts w:ascii="Segoe UI Emoji" w:hAnsi="Segoe UI Emoji" w:cs="Segoe UI Emoji"/>
          <w:color w:val="000000"/>
          <w:sz w:val="22"/>
          <w:szCs w:val="22"/>
        </w:rPr>
        <w:t>⚠</w:t>
      </w:r>
      <w:r w:rsidRPr="00B81E36">
        <w:rPr>
          <w:rFonts w:ascii="Arial" w:hAnsi="Arial" w:cs="Arial"/>
          <w:color w:val="000000"/>
          <w:sz w:val="22"/>
          <w:szCs w:val="22"/>
        </w:rPr>
        <w:t xml:space="preserve"> Dans tous les cas précités, pour les agents ayants la qualité de travailleurs handicapés et en situation de mobilité réduite, le taux d’hébergement est fixé à 150 euros.</w:t>
      </w:r>
    </w:p>
    <w:p w14:paraId="2659E9A5" w14:textId="77777777" w:rsidR="00B81E36" w:rsidRPr="00B81E36" w:rsidRDefault="00B81E36" w:rsidP="00B81E36">
      <w:pPr>
        <w:rPr>
          <w:rFonts w:ascii="Arial" w:hAnsi="Arial" w:cs="Arial"/>
          <w:color w:val="000000"/>
          <w:sz w:val="22"/>
          <w:szCs w:val="22"/>
        </w:rPr>
      </w:pPr>
    </w:p>
    <w:p w14:paraId="6F051187" w14:textId="352ECEDD" w:rsidR="00B81E36" w:rsidRPr="00B81E36" w:rsidRDefault="00B81E36" w:rsidP="00B81E36">
      <w:pPr>
        <w:rPr>
          <w:rFonts w:ascii="Arial" w:hAnsi="Arial" w:cs="Arial"/>
          <w:color w:val="000000"/>
          <w:sz w:val="22"/>
          <w:szCs w:val="22"/>
        </w:rPr>
      </w:pPr>
      <w:r w:rsidRPr="00B81E36">
        <w:rPr>
          <w:rFonts w:ascii="Arial" w:hAnsi="Arial" w:cs="Arial"/>
          <w:color w:val="000000"/>
          <w:sz w:val="22"/>
          <w:szCs w:val="22"/>
        </w:rPr>
        <w:t>Pour rappel, les montants forfaitaires des indemnités de stage/formation sont les suivants :</w:t>
      </w:r>
    </w:p>
    <w:p w14:paraId="307E58D0" w14:textId="77777777" w:rsidR="00B81E36" w:rsidRPr="00B81E36" w:rsidRDefault="00B81E36" w:rsidP="00B81E36">
      <w:pPr>
        <w:rPr>
          <w:rFonts w:ascii="Arial" w:hAnsi="Arial" w:cs="Arial"/>
          <w:i/>
          <w:color w:val="00B0F0"/>
        </w:rPr>
      </w:pPr>
    </w:p>
    <w:tbl>
      <w:tblPr>
        <w:tblStyle w:val="Grilledutableau"/>
        <w:tblW w:w="5000" w:type="pct"/>
        <w:tblInd w:w="0" w:type="dxa"/>
        <w:tblLook w:val="04A0" w:firstRow="1" w:lastRow="0" w:firstColumn="1" w:lastColumn="0" w:noHBand="0" w:noVBand="1"/>
      </w:tblPr>
      <w:tblGrid>
        <w:gridCol w:w="6632"/>
        <w:gridCol w:w="2430"/>
      </w:tblGrid>
      <w:tr w:rsidR="00B81E36" w:rsidRPr="00B81E36" w14:paraId="30E15CF4" w14:textId="77777777" w:rsidTr="00B81E36">
        <w:trPr>
          <w:trHeight w:val="340"/>
        </w:trPr>
        <w:tc>
          <w:tcPr>
            <w:tcW w:w="3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1E545" w14:textId="77777777" w:rsidR="00B81E36" w:rsidRPr="00B81E36" w:rsidRDefault="00B81E36">
            <w:pPr>
              <w:jc w:val="center"/>
              <w:rPr>
                <w:rFonts w:ascii="Arial" w:hAnsi="Arial" w:cs="Arial"/>
                <w:b/>
                <w:bCs/>
                <w:i/>
                <w:iCs/>
                <w:sz w:val="20"/>
                <w:szCs w:val="20"/>
                <w:lang w:eastAsia="en-US"/>
              </w:rPr>
            </w:pPr>
            <w:r w:rsidRPr="00B81E36">
              <w:rPr>
                <w:rFonts w:ascii="Arial" w:hAnsi="Arial" w:cs="Arial"/>
                <w:b/>
                <w:bCs/>
                <w:i/>
                <w:iCs/>
                <w:sz w:val="20"/>
                <w:szCs w:val="20"/>
                <w:lang w:eastAsia="en-US"/>
              </w:rPr>
              <w:t>Lieu où se déroule le stage</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593BD" w14:textId="77777777" w:rsidR="00B81E36" w:rsidRPr="00B81E36" w:rsidRDefault="00B81E36">
            <w:pPr>
              <w:jc w:val="center"/>
              <w:rPr>
                <w:rFonts w:ascii="Arial" w:hAnsi="Arial" w:cs="Arial"/>
                <w:b/>
                <w:bCs/>
                <w:i/>
                <w:iCs/>
                <w:sz w:val="20"/>
                <w:szCs w:val="20"/>
                <w:lang w:eastAsia="en-US"/>
              </w:rPr>
            </w:pPr>
            <w:r w:rsidRPr="00B81E36">
              <w:rPr>
                <w:rFonts w:ascii="Arial" w:hAnsi="Arial" w:cs="Arial"/>
                <w:b/>
                <w:bCs/>
                <w:i/>
                <w:iCs/>
                <w:sz w:val="20"/>
                <w:szCs w:val="20"/>
                <w:lang w:eastAsia="en-US"/>
              </w:rPr>
              <w:t>En euros</w:t>
            </w:r>
          </w:p>
        </w:tc>
      </w:tr>
      <w:tr w:rsidR="00B81E36" w:rsidRPr="00B81E36" w14:paraId="390645AC" w14:textId="77777777" w:rsidTr="00B81E36">
        <w:trPr>
          <w:trHeight w:val="20"/>
        </w:trPr>
        <w:tc>
          <w:tcPr>
            <w:tcW w:w="3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7C552" w14:textId="77777777" w:rsidR="00B81E36" w:rsidRPr="00B81E36" w:rsidRDefault="00B81E36">
            <w:pPr>
              <w:rPr>
                <w:rFonts w:ascii="Arial" w:hAnsi="Arial" w:cs="Arial"/>
                <w:i/>
                <w:iCs/>
                <w:color w:val="365F91" w:themeColor="accent1" w:themeShade="BF"/>
                <w:sz w:val="20"/>
                <w:szCs w:val="20"/>
                <w:lang w:eastAsia="en-US"/>
              </w:rPr>
            </w:pPr>
            <w:r w:rsidRPr="00B81E36">
              <w:rPr>
                <w:rFonts w:ascii="Arial" w:hAnsi="Arial" w:cs="Arial"/>
                <w:i/>
                <w:iCs/>
                <w:sz w:val="20"/>
                <w:szCs w:val="20"/>
                <w:lang w:eastAsia="en-US"/>
              </w:rPr>
              <w:t>Métropole</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19C779" w14:textId="77777777" w:rsidR="00B81E36" w:rsidRPr="00B81E36" w:rsidRDefault="00B81E36">
            <w:pPr>
              <w:jc w:val="center"/>
              <w:rPr>
                <w:rFonts w:ascii="Arial" w:hAnsi="Arial" w:cs="Arial"/>
                <w:i/>
                <w:iCs/>
                <w:sz w:val="20"/>
                <w:szCs w:val="20"/>
                <w:lang w:eastAsia="en-US"/>
              </w:rPr>
            </w:pPr>
            <w:r w:rsidRPr="00B81E36">
              <w:rPr>
                <w:rFonts w:ascii="Arial" w:hAnsi="Arial" w:cs="Arial"/>
                <w:i/>
                <w:iCs/>
                <w:sz w:val="20"/>
                <w:szCs w:val="20"/>
                <w:lang w:eastAsia="en-US"/>
              </w:rPr>
              <w:t>9,4</w:t>
            </w:r>
          </w:p>
        </w:tc>
      </w:tr>
      <w:tr w:rsidR="00B81E36" w:rsidRPr="00B81E36" w14:paraId="13474A8C" w14:textId="77777777" w:rsidTr="00B81E36">
        <w:trPr>
          <w:trHeight w:val="20"/>
        </w:trPr>
        <w:tc>
          <w:tcPr>
            <w:tcW w:w="3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3B9" w14:textId="77777777" w:rsidR="00B81E36" w:rsidRPr="00B81E36" w:rsidRDefault="00B81E36">
            <w:pPr>
              <w:rPr>
                <w:rFonts w:ascii="Arial" w:hAnsi="Arial" w:cs="Arial"/>
                <w:i/>
                <w:iCs/>
                <w:sz w:val="20"/>
                <w:szCs w:val="20"/>
                <w:lang w:eastAsia="en-US"/>
              </w:rPr>
            </w:pPr>
            <w:r w:rsidRPr="00B81E36">
              <w:rPr>
                <w:rFonts w:ascii="Arial" w:hAnsi="Arial" w:cs="Arial"/>
                <w:i/>
                <w:iCs/>
                <w:sz w:val="20"/>
                <w:szCs w:val="20"/>
                <w:lang w:eastAsia="en-US"/>
              </w:rPr>
              <w:t>Martinique et Guadeloupe</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A8AB0" w14:textId="77777777" w:rsidR="00B81E36" w:rsidRPr="00B81E36" w:rsidRDefault="00B81E36">
            <w:pPr>
              <w:jc w:val="center"/>
              <w:rPr>
                <w:rFonts w:ascii="Arial" w:hAnsi="Arial" w:cs="Arial"/>
                <w:i/>
                <w:iCs/>
                <w:sz w:val="20"/>
                <w:szCs w:val="20"/>
                <w:lang w:eastAsia="en-US"/>
              </w:rPr>
            </w:pPr>
            <w:r w:rsidRPr="00B81E36">
              <w:rPr>
                <w:rFonts w:ascii="Arial" w:hAnsi="Arial" w:cs="Arial"/>
                <w:i/>
                <w:iCs/>
                <w:sz w:val="20"/>
                <w:szCs w:val="20"/>
                <w:lang w:eastAsia="en-US"/>
              </w:rPr>
              <w:t>9,5</w:t>
            </w:r>
          </w:p>
        </w:tc>
      </w:tr>
      <w:tr w:rsidR="00B81E36" w:rsidRPr="00B81E36" w14:paraId="78BA6FD9" w14:textId="77777777" w:rsidTr="00B81E36">
        <w:trPr>
          <w:trHeight w:val="20"/>
        </w:trPr>
        <w:tc>
          <w:tcPr>
            <w:tcW w:w="3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0390B6" w14:textId="77777777" w:rsidR="00B81E36" w:rsidRPr="00B81E36" w:rsidRDefault="00B81E36">
            <w:pPr>
              <w:rPr>
                <w:rFonts w:ascii="Arial" w:hAnsi="Arial" w:cs="Arial"/>
                <w:i/>
                <w:iCs/>
                <w:sz w:val="20"/>
                <w:szCs w:val="20"/>
                <w:lang w:eastAsia="en-US"/>
              </w:rPr>
            </w:pPr>
            <w:r w:rsidRPr="00B81E36">
              <w:rPr>
                <w:rFonts w:ascii="Arial" w:hAnsi="Arial" w:cs="Arial"/>
                <w:i/>
                <w:iCs/>
                <w:sz w:val="20"/>
                <w:szCs w:val="20"/>
                <w:lang w:eastAsia="en-US"/>
              </w:rPr>
              <w:t>Guyane</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36444" w14:textId="77777777" w:rsidR="00B81E36" w:rsidRPr="00B81E36" w:rsidRDefault="00B81E36">
            <w:pPr>
              <w:jc w:val="center"/>
              <w:rPr>
                <w:rFonts w:ascii="Arial" w:hAnsi="Arial" w:cs="Arial"/>
                <w:i/>
                <w:iCs/>
                <w:sz w:val="20"/>
                <w:szCs w:val="20"/>
                <w:lang w:eastAsia="en-US"/>
              </w:rPr>
            </w:pPr>
            <w:r w:rsidRPr="00B81E36">
              <w:rPr>
                <w:rFonts w:ascii="Arial" w:hAnsi="Arial" w:cs="Arial"/>
                <w:i/>
                <w:iCs/>
                <w:sz w:val="20"/>
                <w:szCs w:val="20"/>
                <w:lang w:eastAsia="en-US"/>
              </w:rPr>
              <w:t>11,4</w:t>
            </w:r>
          </w:p>
        </w:tc>
      </w:tr>
      <w:tr w:rsidR="00B81E36" w:rsidRPr="00B81E36" w14:paraId="12AABECF" w14:textId="77777777" w:rsidTr="00B81E36">
        <w:trPr>
          <w:trHeight w:val="20"/>
        </w:trPr>
        <w:tc>
          <w:tcPr>
            <w:tcW w:w="3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1CE72" w14:textId="77777777" w:rsidR="00B81E36" w:rsidRPr="00B81E36" w:rsidRDefault="00B81E36">
            <w:pPr>
              <w:rPr>
                <w:rFonts w:ascii="Arial" w:hAnsi="Arial" w:cs="Arial"/>
                <w:i/>
                <w:iCs/>
                <w:sz w:val="20"/>
                <w:szCs w:val="20"/>
                <w:lang w:eastAsia="en-US"/>
              </w:rPr>
            </w:pPr>
            <w:r w:rsidRPr="00B81E36">
              <w:rPr>
                <w:rFonts w:ascii="Arial" w:hAnsi="Arial" w:cs="Arial"/>
                <w:i/>
                <w:iCs/>
                <w:sz w:val="20"/>
                <w:szCs w:val="20"/>
                <w:lang w:eastAsia="en-US"/>
              </w:rPr>
              <w:t>La Réunion et Mayotte</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39B391" w14:textId="77777777" w:rsidR="00B81E36" w:rsidRPr="00B81E36" w:rsidRDefault="00B81E36">
            <w:pPr>
              <w:jc w:val="center"/>
              <w:rPr>
                <w:rFonts w:ascii="Arial" w:hAnsi="Arial" w:cs="Arial"/>
                <w:i/>
                <w:iCs/>
                <w:sz w:val="20"/>
                <w:szCs w:val="20"/>
                <w:lang w:eastAsia="en-US"/>
              </w:rPr>
            </w:pPr>
            <w:r w:rsidRPr="00B81E36">
              <w:rPr>
                <w:rFonts w:ascii="Arial" w:hAnsi="Arial" w:cs="Arial"/>
                <w:i/>
                <w:iCs/>
                <w:sz w:val="20"/>
                <w:szCs w:val="20"/>
                <w:lang w:eastAsia="en-US"/>
              </w:rPr>
              <w:t>13,0</w:t>
            </w:r>
          </w:p>
        </w:tc>
      </w:tr>
      <w:tr w:rsidR="00B81E36" w:rsidRPr="00B81E36" w14:paraId="48C1C876" w14:textId="77777777" w:rsidTr="00B81E36">
        <w:trPr>
          <w:trHeight w:val="20"/>
        </w:trPr>
        <w:tc>
          <w:tcPr>
            <w:tcW w:w="3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6CBDD" w14:textId="77777777" w:rsidR="00B81E36" w:rsidRPr="00B81E36" w:rsidRDefault="00B81E36">
            <w:pPr>
              <w:rPr>
                <w:rFonts w:ascii="Arial" w:hAnsi="Arial" w:cs="Arial"/>
                <w:i/>
                <w:iCs/>
                <w:sz w:val="20"/>
                <w:szCs w:val="20"/>
                <w:lang w:eastAsia="en-US"/>
              </w:rPr>
            </w:pPr>
            <w:r w:rsidRPr="00B81E36">
              <w:rPr>
                <w:rFonts w:ascii="Arial" w:hAnsi="Arial" w:cs="Arial"/>
                <w:i/>
                <w:iCs/>
                <w:sz w:val="20"/>
                <w:szCs w:val="20"/>
                <w:lang w:eastAsia="en-US"/>
              </w:rPr>
              <w:t>Saint-Pierre-et-Miquelon</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7ADC1" w14:textId="77777777" w:rsidR="00B81E36" w:rsidRPr="00B81E36" w:rsidRDefault="00B81E36">
            <w:pPr>
              <w:jc w:val="center"/>
              <w:rPr>
                <w:rFonts w:ascii="Arial" w:hAnsi="Arial" w:cs="Arial"/>
                <w:i/>
                <w:iCs/>
                <w:sz w:val="20"/>
                <w:szCs w:val="20"/>
                <w:lang w:eastAsia="en-US"/>
              </w:rPr>
            </w:pPr>
            <w:r w:rsidRPr="00B81E36">
              <w:rPr>
                <w:rFonts w:ascii="Arial" w:hAnsi="Arial" w:cs="Arial"/>
                <w:i/>
                <w:iCs/>
                <w:sz w:val="20"/>
                <w:szCs w:val="20"/>
                <w:lang w:eastAsia="en-US"/>
              </w:rPr>
              <w:t>12,0</w:t>
            </w:r>
          </w:p>
        </w:tc>
      </w:tr>
      <w:tr w:rsidR="00B81E36" w:rsidRPr="00B81E36" w14:paraId="0AABF098" w14:textId="77777777" w:rsidTr="00B81E36">
        <w:trPr>
          <w:trHeight w:val="20"/>
        </w:trPr>
        <w:tc>
          <w:tcPr>
            <w:tcW w:w="3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40BE" w14:textId="77777777" w:rsidR="00B81E36" w:rsidRPr="00B81E36" w:rsidRDefault="00B81E36">
            <w:pPr>
              <w:rPr>
                <w:rFonts w:ascii="Arial" w:hAnsi="Arial" w:cs="Arial"/>
                <w:i/>
                <w:iCs/>
                <w:sz w:val="20"/>
                <w:szCs w:val="20"/>
                <w:lang w:eastAsia="en-US"/>
              </w:rPr>
            </w:pPr>
            <w:r w:rsidRPr="00B81E36">
              <w:rPr>
                <w:rFonts w:ascii="Arial" w:hAnsi="Arial" w:cs="Arial"/>
                <w:i/>
                <w:iCs/>
                <w:sz w:val="20"/>
                <w:szCs w:val="20"/>
                <w:lang w:eastAsia="en-US"/>
              </w:rPr>
              <w:t>Nouvelle-Calédonie</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A485BF" w14:textId="77777777" w:rsidR="00B81E36" w:rsidRPr="00B81E36" w:rsidRDefault="00B81E36">
            <w:pPr>
              <w:jc w:val="center"/>
              <w:rPr>
                <w:rFonts w:ascii="Arial" w:hAnsi="Arial" w:cs="Arial"/>
                <w:i/>
                <w:iCs/>
                <w:sz w:val="20"/>
                <w:szCs w:val="20"/>
                <w:lang w:eastAsia="en-US"/>
              </w:rPr>
            </w:pPr>
            <w:r w:rsidRPr="00B81E36">
              <w:rPr>
                <w:rFonts w:ascii="Arial" w:hAnsi="Arial" w:cs="Arial"/>
                <w:i/>
                <w:iCs/>
                <w:sz w:val="20"/>
                <w:szCs w:val="20"/>
                <w:lang w:eastAsia="en-US"/>
              </w:rPr>
              <w:t>15,4</w:t>
            </w:r>
          </w:p>
        </w:tc>
      </w:tr>
      <w:tr w:rsidR="00B81E36" w:rsidRPr="00B81E36" w14:paraId="3FF3E68D" w14:textId="77777777" w:rsidTr="00B81E36">
        <w:trPr>
          <w:trHeight w:val="70"/>
        </w:trPr>
        <w:tc>
          <w:tcPr>
            <w:tcW w:w="3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9A288" w14:textId="77777777" w:rsidR="00B81E36" w:rsidRPr="00B81E36" w:rsidRDefault="00B81E36">
            <w:pPr>
              <w:rPr>
                <w:rFonts w:ascii="Arial" w:hAnsi="Arial" w:cs="Arial"/>
                <w:i/>
                <w:iCs/>
                <w:sz w:val="20"/>
                <w:szCs w:val="20"/>
                <w:lang w:eastAsia="en-US"/>
              </w:rPr>
            </w:pPr>
            <w:r w:rsidRPr="00B81E36">
              <w:rPr>
                <w:rFonts w:ascii="Arial" w:hAnsi="Arial" w:cs="Arial"/>
                <w:i/>
                <w:iCs/>
                <w:sz w:val="20"/>
                <w:szCs w:val="20"/>
                <w:lang w:eastAsia="en-US"/>
              </w:rPr>
              <w:t>Iles Wallis et Futuna</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CEE6F" w14:textId="77777777" w:rsidR="00B81E36" w:rsidRPr="00B81E36" w:rsidRDefault="00B81E36">
            <w:pPr>
              <w:jc w:val="center"/>
              <w:rPr>
                <w:rFonts w:ascii="Arial" w:hAnsi="Arial" w:cs="Arial"/>
                <w:i/>
                <w:iCs/>
                <w:sz w:val="20"/>
                <w:szCs w:val="20"/>
                <w:lang w:eastAsia="en-US"/>
              </w:rPr>
            </w:pPr>
            <w:r w:rsidRPr="00B81E36">
              <w:rPr>
                <w:rFonts w:ascii="Arial" w:hAnsi="Arial" w:cs="Arial"/>
                <w:i/>
                <w:iCs/>
                <w:sz w:val="20"/>
                <w:szCs w:val="20"/>
                <w:lang w:eastAsia="en-US"/>
              </w:rPr>
              <w:t>14,7</w:t>
            </w:r>
          </w:p>
        </w:tc>
      </w:tr>
      <w:tr w:rsidR="00B81E36" w:rsidRPr="00B81E36" w14:paraId="5BC52524" w14:textId="77777777" w:rsidTr="00B81E36">
        <w:trPr>
          <w:trHeight w:val="20"/>
        </w:trPr>
        <w:tc>
          <w:tcPr>
            <w:tcW w:w="3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0867B" w14:textId="77777777" w:rsidR="00B81E36" w:rsidRPr="00B81E36" w:rsidRDefault="00B81E36">
            <w:pPr>
              <w:rPr>
                <w:rFonts w:ascii="Arial" w:hAnsi="Arial" w:cs="Arial"/>
                <w:i/>
                <w:iCs/>
                <w:sz w:val="20"/>
                <w:szCs w:val="20"/>
                <w:lang w:eastAsia="en-US"/>
              </w:rPr>
            </w:pPr>
            <w:r w:rsidRPr="00B81E36">
              <w:rPr>
                <w:rFonts w:ascii="Arial" w:hAnsi="Arial" w:cs="Arial"/>
                <w:i/>
                <w:iCs/>
                <w:sz w:val="20"/>
                <w:szCs w:val="20"/>
                <w:lang w:eastAsia="en-US"/>
              </w:rPr>
              <w:t>Polynésie française</w:t>
            </w: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3D0FB" w14:textId="77777777" w:rsidR="00B81E36" w:rsidRPr="00B81E36" w:rsidRDefault="00B81E36">
            <w:pPr>
              <w:jc w:val="center"/>
              <w:rPr>
                <w:rFonts w:ascii="Arial" w:hAnsi="Arial" w:cs="Arial"/>
                <w:i/>
                <w:iCs/>
                <w:sz w:val="20"/>
                <w:szCs w:val="20"/>
                <w:lang w:eastAsia="en-US"/>
              </w:rPr>
            </w:pPr>
            <w:r w:rsidRPr="00B81E36">
              <w:rPr>
                <w:rFonts w:ascii="Arial" w:hAnsi="Arial" w:cs="Arial"/>
                <w:i/>
                <w:iCs/>
                <w:sz w:val="20"/>
                <w:szCs w:val="20"/>
                <w:lang w:eastAsia="en-US"/>
              </w:rPr>
              <w:t>15,7</w:t>
            </w:r>
          </w:p>
        </w:tc>
      </w:tr>
    </w:tbl>
    <w:p w14:paraId="45892638" w14:textId="77777777" w:rsidR="00B81E36" w:rsidRPr="00B81E36" w:rsidRDefault="00B81E36" w:rsidP="00B81E36">
      <w:pPr>
        <w:rPr>
          <w:rFonts w:ascii="Arial" w:hAnsi="Arial" w:cs="Arial"/>
          <w:color w:val="000000"/>
          <w:sz w:val="22"/>
          <w:szCs w:val="22"/>
        </w:rPr>
      </w:pPr>
    </w:p>
    <w:p w14:paraId="3D8EBF1C" w14:textId="5ABB7AC3" w:rsidR="00D52024" w:rsidRPr="00FC6377" w:rsidRDefault="00D52024" w:rsidP="00D52024">
      <w:pPr>
        <w:autoSpaceDE w:val="0"/>
        <w:autoSpaceDN w:val="0"/>
        <w:adjustRightInd w:val="0"/>
        <w:jc w:val="both"/>
        <w:rPr>
          <w:rFonts w:ascii="Arial" w:eastAsia="Calibri" w:hAnsi="Arial" w:cs="Arial"/>
          <w:b/>
          <w:bCs/>
          <w:sz w:val="22"/>
          <w:szCs w:val="22"/>
          <w:lang w:eastAsia="en-US"/>
        </w:rPr>
      </w:pPr>
      <w:proofErr w:type="gramStart"/>
      <w:r w:rsidRPr="00FC6377">
        <w:rPr>
          <w:rFonts w:ascii="Arial" w:eastAsia="Calibri" w:hAnsi="Arial" w:cs="Arial"/>
          <w:b/>
          <w:bCs/>
          <w:sz w:val="22"/>
          <w:szCs w:val="22"/>
          <w:lang w:eastAsia="en-US"/>
        </w:rPr>
        <w:t>après</w:t>
      </w:r>
      <w:proofErr w:type="gramEnd"/>
      <w:r w:rsidRPr="00FC6377">
        <w:rPr>
          <w:rFonts w:ascii="Arial" w:eastAsia="Calibri" w:hAnsi="Arial" w:cs="Arial"/>
          <w:b/>
          <w:bCs/>
          <w:sz w:val="22"/>
          <w:szCs w:val="22"/>
          <w:lang w:eastAsia="en-US"/>
        </w:rPr>
        <w:t xml:space="preserve"> en avoir délibéré,</w:t>
      </w:r>
    </w:p>
    <w:p w14:paraId="28465B4E" w14:textId="77777777" w:rsidR="00D52024" w:rsidRPr="00FC6377" w:rsidRDefault="00D52024" w:rsidP="00D52024">
      <w:pPr>
        <w:autoSpaceDE w:val="0"/>
        <w:autoSpaceDN w:val="0"/>
        <w:adjustRightInd w:val="0"/>
        <w:jc w:val="both"/>
        <w:rPr>
          <w:rFonts w:ascii="Arial" w:eastAsia="Calibri" w:hAnsi="Arial" w:cs="Arial"/>
          <w:b/>
          <w:bCs/>
          <w:sz w:val="22"/>
          <w:szCs w:val="22"/>
          <w:lang w:eastAsia="en-US"/>
        </w:rPr>
      </w:pPr>
    </w:p>
    <w:p w14:paraId="1A8052BC" w14:textId="77777777" w:rsidR="00B81E36" w:rsidRPr="00B81E36" w:rsidRDefault="00D52024" w:rsidP="00D52024">
      <w:pPr>
        <w:autoSpaceDE w:val="0"/>
        <w:autoSpaceDN w:val="0"/>
        <w:adjustRightInd w:val="0"/>
        <w:jc w:val="both"/>
        <w:rPr>
          <w:rFonts w:ascii="Arial" w:eastAsia="Calibri" w:hAnsi="Arial" w:cs="Arial"/>
          <w:sz w:val="22"/>
          <w:szCs w:val="22"/>
          <w:lang w:eastAsia="en-US"/>
        </w:rPr>
      </w:pPr>
      <w:r w:rsidRPr="00B81E36">
        <w:rPr>
          <w:rFonts w:ascii="Arial" w:eastAsia="Calibri" w:hAnsi="Arial" w:cs="Arial"/>
          <w:b/>
          <w:bCs/>
          <w:sz w:val="22"/>
          <w:szCs w:val="22"/>
          <w:lang w:eastAsia="en-US"/>
        </w:rPr>
        <w:t xml:space="preserve">DECIDE </w:t>
      </w:r>
      <w:r w:rsidRPr="00B81E36">
        <w:rPr>
          <w:rFonts w:ascii="Arial" w:eastAsia="Calibri" w:hAnsi="Arial" w:cs="Arial"/>
          <w:sz w:val="22"/>
          <w:szCs w:val="22"/>
          <w:lang w:eastAsia="en-US"/>
        </w:rPr>
        <w:t>:</w:t>
      </w:r>
    </w:p>
    <w:p w14:paraId="46D1BB49" w14:textId="77777777" w:rsidR="00B81E36" w:rsidRPr="00B81E36" w:rsidRDefault="00B81E36" w:rsidP="00D52024">
      <w:pPr>
        <w:autoSpaceDE w:val="0"/>
        <w:autoSpaceDN w:val="0"/>
        <w:adjustRightInd w:val="0"/>
        <w:jc w:val="both"/>
        <w:rPr>
          <w:rFonts w:ascii="Arial" w:eastAsia="Calibri" w:hAnsi="Arial" w:cs="Arial"/>
          <w:sz w:val="22"/>
          <w:szCs w:val="22"/>
          <w:lang w:eastAsia="en-US"/>
        </w:rPr>
      </w:pPr>
    </w:p>
    <w:p w14:paraId="3B1A5C0D" w14:textId="77777777" w:rsidR="00B81E36" w:rsidRPr="00B81E36" w:rsidRDefault="00B81E36" w:rsidP="00B81E36">
      <w:pPr>
        <w:rPr>
          <w:rFonts w:ascii="Arial" w:hAnsi="Arial" w:cs="Arial"/>
          <w:b/>
          <w:bCs/>
          <w:sz w:val="22"/>
          <w:szCs w:val="22"/>
          <w:u w:val="single"/>
        </w:rPr>
      </w:pPr>
      <w:r w:rsidRPr="00B81E36">
        <w:rPr>
          <w:rFonts w:ascii="Arial" w:hAnsi="Arial" w:cs="Arial"/>
          <w:b/>
          <w:bCs/>
          <w:sz w:val="22"/>
          <w:szCs w:val="22"/>
          <w:u w:val="single"/>
        </w:rPr>
        <w:t xml:space="preserve">Article 1 : </w:t>
      </w:r>
    </w:p>
    <w:p w14:paraId="7D4A1FFB" w14:textId="77777777" w:rsidR="00B81E36" w:rsidRPr="00B81E36" w:rsidRDefault="00B81E36" w:rsidP="00B81E36">
      <w:pPr>
        <w:rPr>
          <w:rFonts w:ascii="Arial" w:hAnsi="Arial" w:cs="Arial"/>
          <w:b/>
          <w:bCs/>
          <w:sz w:val="22"/>
          <w:szCs w:val="22"/>
          <w:u w:val="single"/>
        </w:rPr>
      </w:pPr>
    </w:p>
    <w:p w14:paraId="1FB9E868" w14:textId="7442F196" w:rsidR="00B81E36" w:rsidRDefault="00B81E36" w:rsidP="00B81E36">
      <w:pPr>
        <w:rPr>
          <w:rFonts w:ascii="Arial" w:hAnsi="Arial" w:cs="Arial"/>
          <w:sz w:val="22"/>
          <w:szCs w:val="22"/>
        </w:rPr>
      </w:pPr>
      <w:r w:rsidRPr="00B81E36">
        <w:rPr>
          <w:rFonts w:ascii="Arial" w:hAnsi="Arial" w:cs="Arial"/>
          <w:sz w:val="22"/>
          <w:szCs w:val="22"/>
        </w:rPr>
        <w:t>De fixer le barème des taux du remboursement forfaitaire des frais d’hébergement liés à une mission à l’identique de ceux de l’Etat.</w:t>
      </w:r>
    </w:p>
    <w:p w14:paraId="3A1599F3" w14:textId="77777777" w:rsidR="00B81E36" w:rsidRPr="00B81E36" w:rsidRDefault="00B81E36" w:rsidP="00B81E36">
      <w:pPr>
        <w:rPr>
          <w:rFonts w:ascii="Arial" w:hAnsi="Arial" w:cs="Arial"/>
          <w:i/>
          <w:color w:val="00B0F0"/>
          <w:sz w:val="22"/>
          <w:szCs w:val="22"/>
        </w:rPr>
      </w:pPr>
      <w:proofErr w:type="gramStart"/>
      <w:r w:rsidRPr="00B81E36">
        <w:rPr>
          <w:rFonts w:ascii="Arial" w:hAnsi="Arial" w:cs="Arial"/>
          <w:i/>
          <w:color w:val="00B0F0"/>
          <w:sz w:val="22"/>
          <w:szCs w:val="22"/>
        </w:rPr>
        <w:t>Ou</w:t>
      </w:r>
      <w:proofErr w:type="gramEnd"/>
    </w:p>
    <w:p w14:paraId="69BFD3A5" w14:textId="77777777" w:rsidR="00B81E36" w:rsidRPr="00B81E36" w:rsidRDefault="00B81E36" w:rsidP="00B81E36">
      <w:pPr>
        <w:rPr>
          <w:rFonts w:ascii="Arial" w:hAnsi="Arial" w:cs="Arial"/>
          <w:color w:val="365F91" w:themeColor="accent1" w:themeShade="BF"/>
          <w:sz w:val="22"/>
          <w:szCs w:val="22"/>
        </w:rPr>
      </w:pPr>
      <w:r w:rsidRPr="00B81E36">
        <w:rPr>
          <w:rFonts w:ascii="Arial" w:hAnsi="Arial" w:cs="Arial"/>
          <w:sz w:val="22"/>
          <w:szCs w:val="22"/>
        </w:rPr>
        <w:t xml:space="preserve">De fixer le barème des taux du remboursement forfaitaire des frais d’hébergement liés à une mission comme suit : </w:t>
      </w:r>
      <w:r w:rsidRPr="00B81E36">
        <w:rPr>
          <w:rStyle w:val="ModifsCar"/>
          <w:rFonts w:ascii="Arial" w:hAnsi="Arial" w:cs="Arial"/>
          <w:sz w:val="22"/>
          <w:szCs w:val="22"/>
        </w:rPr>
        <w:t>…………….</w:t>
      </w:r>
    </w:p>
    <w:p w14:paraId="7F274F02" w14:textId="77777777" w:rsidR="00B81E36" w:rsidRPr="00B81E36" w:rsidRDefault="00B81E36" w:rsidP="00B81E36">
      <w:pPr>
        <w:rPr>
          <w:rFonts w:ascii="Arial" w:hAnsi="Arial" w:cs="Arial"/>
          <w:b/>
          <w:bCs/>
          <w:sz w:val="22"/>
          <w:szCs w:val="22"/>
          <w:u w:val="single"/>
        </w:rPr>
      </w:pPr>
    </w:p>
    <w:p w14:paraId="220EF96A" w14:textId="77777777" w:rsidR="00B81E36" w:rsidRPr="00B81E36" w:rsidRDefault="00B81E36" w:rsidP="00B81E36">
      <w:pPr>
        <w:rPr>
          <w:rFonts w:ascii="Arial" w:hAnsi="Arial" w:cs="Arial"/>
          <w:sz w:val="22"/>
          <w:szCs w:val="22"/>
        </w:rPr>
      </w:pPr>
      <w:r w:rsidRPr="00B81E36">
        <w:rPr>
          <w:rFonts w:ascii="Arial" w:hAnsi="Arial" w:cs="Arial"/>
          <w:sz w:val="22"/>
          <w:szCs w:val="22"/>
        </w:rPr>
        <w:lastRenderedPageBreak/>
        <w:t xml:space="preserve">Dans tous les cas précités, pour les agents ayants la qualité de travailleurs handicapés et en situation de mobilité réduite, le taux d’hébergement est fixé à … euros </w:t>
      </w:r>
      <w:r w:rsidRPr="00B81E36">
        <w:rPr>
          <w:rFonts w:ascii="Arial" w:hAnsi="Arial" w:cs="Arial"/>
          <w:i/>
          <w:color w:val="00B0F0"/>
          <w:sz w:val="22"/>
          <w:szCs w:val="22"/>
        </w:rPr>
        <w:t>(prévoir un montant supérieur aux autres taux)</w:t>
      </w:r>
      <w:r w:rsidRPr="00B81E36">
        <w:rPr>
          <w:rFonts w:ascii="Arial" w:hAnsi="Arial" w:cs="Arial"/>
          <w:sz w:val="22"/>
          <w:szCs w:val="22"/>
        </w:rPr>
        <w:t>.</w:t>
      </w:r>
    </w:p>
    <w:p w14:paraId="33830A63" w14:textId="77777777" w:rsidR="00B81E36" w:rsidRPr="00B81E36" w:rsidRDefault="00B81E36" w:rsidP="00B81E36">
      <w:pPr>
        <w:rPr>
          <w:rFonts w:ascii="Arial" w:hAnsi="Arial" w:cs="Arial"/>
          <w:b/>
          <w:bCs/>
          <w:i/>
          <w:color w:val="00B0F0"/>
          <w:sz w:val="22"/>
          <w:szCs w:val="22"/>
        </w:rPr>
      </w:pPr>
      <w:r w:rsidRPr="00B81E36">
        <w:rPr>
          <w:rFonts w:ascii="Arial" w:hAnsi="Arial" w:cs="Arial"/>
          <w:b/>
          <w:bCs/>
          <w:i/>
          <w:color w:val="00B0F0"/>
          <w:sz w:val="22"/>
          <w:szCs w:val="22"/>
        </w:rPr>
        <w:t>Ces montants ne doivent pas dépasser ceux applicables à l’Etat</w:t>
      </w:r>
    </w:p>
    <w:p w14:paraId="45323841" w14:textId="77777777" w:rsidR="00B81E36" w:rsidRPr="00B81E36" w:rsidRDefault="00B81E36" w:rsidP="00B81E36">
      <w:pPr>
        <w:rPr>
          <w:rFonts w:ascii="Arial" w:hAnsi="Arial" w:cs="Arial"/>
          <w:b/>
          <w:bCs/>
          <w:i/>
          <w:color w:val="00B0F0"/>
          <w:sz w:val="22"/>
          <w:szCs w:val="22"/>
        </w:rPr>
      </w:pPr>
    </w:p>
    <w:p w14:paraId="7BA2D0E6" w14:textId="77777777" w:rsidR="00B81E36" w:rsidRPr="00B81E36" w:rsidRDefault="00B81E36" w:rsidP="00B81E36">
      <w:pPr>
        <w:rPr>
          <w:rFonts w:ascii="Arial" w:hAnsi="Arial" w:cs="Arial"/>
          <w:b/>
          <w:bCs/>
          <w:color w:val="365F91" w:themeColor="accent1" w:themeShade="BF"/>
          <w:sz w:val="22"/>
          <w:szCs w:val="22"/>
          <w:u w:val="single"/>
        </w:rPr>
      </w:pPr>
      <w:r w:rsidRPr="00B81E36">
        <w:rPr>
          <w:rFonts w:ascii="Arial" w:hAnsi="Arial" w:cs="Arial"/>
          <w:b/>
          <w:bCs/>
          <w:sz w:val="22"/>
          <w:szCs w:val="22"/>
          <w:u w:val="single"/>
        </w:rPr>
        <w:t xml:space="preserve">Article 2 : </w:t>
      </w:r>
    </w:p>
    <w:p w14:paraId="3034EF7B" w14:textId="77777777" w:rsidR="00B81E36" w:rsidRPr="00B81E36" w:rsidRDefault="00B81E36" w:rsidP="00B81E36">
      <w:pPr>
        <w:rPr>
          <w:rFonts w:ascii="Arial" w:hAnsi="Arial" w:cs="Arial"/>
          <w:b/>
          <w:bCs/>
          <w:sz w:val="22"/>
          <w:szCs w:val="22"/>
          <w:u w:val="single"/>
        </w:rPr>
      </w:pPr>
    </w:p>
    <w:p w14:paraId="79D4191F" w14:textId="77777777" w:rsidR="00B81E36" w:rsidRPr="00B81E36" w:rsidRDefault="00B81E36" w:rsidP="00B81E36">
      <w:pPr>
        <w:rPr>
          <w:rFonts w:ascii="Arial" w:hAnsi="Arial" w:cs="Arial"/>
          <w:sz w:val="22"/>
          <w:szCs w:val="22"/>
        </w:rPr>
      </w:pPr>
      <w:r w:rsidRPr="00B81E36">
        <w:rPr>
          <w:rFonts w:ascii="Arial" w:hAnsi="Arial" w:cs="Arial"/>
          <w:sz w:val="22"/>
          <w:szCs w:val="22"/>
        </w:rPr>
        <w:t>De fixer le barème des taux du remboursement forfaitaire des frais d’hébergement liés à une formation/stage à l’identique de ceux de l’Etat.</w:t>
      </w:r>
    </w:p>
    <w:p w14:paraId="58D4B97D" w14:textId="77777777" w:rsidR="00B81E36" w:rsidRPr="00B81E36" w:rsidRDefault="00B81E36" w:rsidP="00B81E36">
      <w:pPr>
        <w:rPr>
          <w:rFonts w:ascii="Arial" w:hAnsi="Arial" w:cs="Arial"/>
          <w:i/>
          <w:color w:val="00B0F0"/>
          <w:sz w:val="22"/>
          <w:szCs w:val="22"/>
        </w:rPr>
      </w:pPr>
      <w:proofErr w:type="gramStart"/>
      <w:r w:rsidRPr="00B81E36">
        <w:rPr>
          <w:rFonts w:ascii="Arial" w:hAnsi="Arial" w:cs="Arial"/>
          <w:i/>
          <w:color w:val="00B0F0"/>
          <w:sz w:val="22"/>
          <w:szCs w:val="22"/>
        </w:rPr>
        <w:t>Ou</w:t>
      </w:r>
      <w:proofErr w:type="gramEnd"/>
    </w:p>
    <w:p w14:paraId="73DCDABB" w14:textId="77777777" w:rsidR="00B81E36" w:rsidRPr="00B81E36" w:rsidRDefault="00B81E36" w:rsidP="00B81E36">
      <w:pPr>
        <w:rPr>
          <w:rFonts w:ascii="Arial" w:hAnsi="Arial" w:cs="Arial"/>
          <w:color w:val="365F91" w:themeColor="accent1" w:themeShade="BF"/>
          <w:sz w:val="22"/>
          <w:szCs w:val="22"/>
        </w:rPr>
      </w:pPr>
      <w:r w:rsidRPr="00B81E36">
        <w:rPr>
          <w:rFonts w:ascii="Arial" w:hAnsi="Arial" w:cs="Arial"/>
          <w:sz w:val="22"/>
          <w:szCs w:val="22"/>
        </w:rPr>
        <w:t xml:space="preserve">De fixer le barème des taux du remboursement forfaitaire des frais d’hébergement liés à une formation/stage comme suit : </w:t>
      </w:r>
      <w:r w:rsidRPr="00B81E36">
        <w:rPr>
          <w:rStyle w:val="ModifsCar"/>
          <w:rFonts w:ascii="Arial" w:hAnsi="Arial" w:cs="Arial"/>
          <w:sz w:val="22"/>
          <w:szCs w:val="22"/>
        </w:rPr>
        <w:t>…………….</w:t>
      </w:r>
    </w:p>
    <w:p w14:paraId="7AC02E78" w14:textId="77777777" w:rsidR="00B81E36" w:rsidRPr="00B81E36" w:rsidRDefault="00B81E36" w:rsidP="00B81E36">
      <w:pPr>
        <w:rPr>
          <w:rFonts w:ascii="Arial" w:hAnsi="Arial" w:cs="Arial"/>
          <w:b/>
          <w:bCs/>
          <w:i/>
          <w:color w:val="00B0F0"/>
          <w:sz w:val="22"/>
          <w:szCs w:val="22"/>
        </w:rPr>
      </w:pPr>
      <w:r w:rsidRPr="00B81E36">
        <w:rPr>
          <w:rFonts w:ascii="Arial" w:hAnsi="Arial" w:cs="Arial"/>
          <w:b/>
          <w:bCs/>
          <w:i/>
          <w:color w:val="00B0F0"/>
          <w:sz w:val="22"/>
          <w:szCs w:val="22"/>
        </w:rPr>
        <w:t>Ces montants ne doivent pas dépasser ceux applicables à l’Etat</w:t>
      </w:r>
    </w:p>
    <w:p w14:paraId="03BDF5C8" w14:textId="77777777" w:rsidR="00B81E36" w:rsidRPr="00B81E36" w:rsidRDefault="00B81E36" w:rsidP="00B81E36">
      <w:pPr>
        <w:rPr>
          <w:rFonts w:ascii="Arial" w:hAnsi="Arial" w:cs="Arial"/>
          <w:b/>
          <w:bCs/>
          <w:color w:val="365F91" w:themeColor="accent1" w:themeShade="BF"/>
          <w:sz w:val="22"/>
          <w:szCs w:val="22"/>
          <w:u w:val="single"/>
        </w:rPr>
      </w:pPr>
    </w:p>
    <w:p w14:paraId="298ABBF8" w14:textId="77777777" w:rsidR="00B81E36" w:rsidRPr="00B81E36" w:rsidRDefault="00B81E36" w:rsidP="00B81E36">
      <w:pPr>
        <w:rPr>
          <w:rFonts w:ascii="Arial" w:hAnsi="Arial" w:cs="Arial"/>
          <w:b/>
          <w:bCs/>
          <w:sz w:val="22"/>
          <w:szCs w:val="22"/>
          <w:u w:val="single"/>
        </w:rPr>
      </w:pPr>
      <w:r w:rsidRPr="00B81E36">
        <w:rPr>
          <w:rFonts w:ascii="Arial" w:hAnsi="Arial" w:cs="Arial"/>
          <w:b/>
          <w:bCs/>
          <w:sz w:val="22"/>
          <w:szCs w:val="22"/>
          <w:u w:val="single"/>
        </w:rPr>
        <w:t xml:space="preserve">Article 3 : </w:t>
      </w:r>
    </w:p>
    <w:p w14:paraId="4A59E96B" w14:textId="04515E9F" w:rsidR="00B81E36" w:rsidRPr="00B81E36" w:rsidRDefault="00B81E36" w:rsidP="00B81E36">
      <w:pPr>
        <w:rPr>
          <w:rFonts w:ascii="Arial" w:hAnsi="Arial" w:cs="Arial"/>
          <w:sz w:val="22"/>
          <w:szCs w:val="22"/>
        </w:rPr>
      </w:pPr>
      <w:r w:rsidRPr="00B81E36">
        <w:rPr>
          <w:rFonts w:ascii="Arial" w:hAnsi="Arial" w:cs="Arial"/>
          <w:sz w:val="22"/>
          <w:szCs w:val="22"/>
        </w:rPr>
        <w:t xml:space="preserve">De prendre en charge forfaitairement les frais supplémentaires de repas au taux prévu pour les agents de l’Etat : </w:t>
      </w:r>
      <w:r>
        <w:rPr>
          <w:rFonts w:ascii="Arial" w:hAnsi="Arial" w:cs="Arial"/>
          <w:sz w:val="22"/>
          <w:szCs w:val="22"/>
        </w:rPr>
        <w:t>20€</w:t>
      </w:r>
      <w:r w:rsidRPr="00B81E36">
        <w:rPr>
          <w:rFonts w:ascii="Arial" w:hAnsi="Arial" w:cs="Arial"/>
          <w:sz w:val="22"/>
          <w:szCs w:val="22"/>
        </w:rPr>
        <w:t>.</w:t>
      </w:r>
    </w:p>
    <w:p w14:paraId="765C7CEB" w14:textId="77777777" w:rsidR="00B81E36" w:rsidRPr="00B81E36" w:rsidRDefault="00B81E36" w:rsidP="00B81E36">
      <w:pPr>
        <w:pStyle w:val="Modifs"/>
        <w:ind w:left="0"/>
        <w:rPr>
          <w:rFonts w:ascii="Arial" w:hAnsi="Arial" w:cs="Arial"/>
          <w:bCs/>
          <w:sz w:val="22"/>
          <w:szCs w:val="22"/>
        </w:rPr>
      </w:pPr>
      <w:proofErr w:type="gramStart"/>
      <w:r w:rsidRPr="00B81E36">
        <w:rPr>
          <w:rFonts w:ascii="Arial" w:hAnsi="Arial" w:cs="Arial"/>
          <w:sz w:val="22"/>
          <w:szCs w:val="22"/>
        </w:rPr>
        <w:t>OU</w:t>
      </w:r>
      <w:proofErr w:type="gramEnd"/>
    </w:p>
    <w:p w14:paraId="55313569" w14:textId="42633DB4" w:rsidR="00B81E36" w:rsidRPr="00B81E36" w:rsidRDefault="00B81E36" w:rsidP="00B81E36">
      <w:pPr>
        <w:rPr>
          <w:rFonts w:ascii="Arial" w:hAnsi="Arial" w:cs="Arial"/>
          <w:kern w:val="20"/>
          <w:sz w:val="22"/>
          <w:szCs w:val="22"/>
        </w:rPr>
      </w:pPr>
      <w:r w:rsidRPr="00B81E36">
        <w:rPr>
          <w:rFonts w:ascii="Arial" w:hAnsi="Arial" w:cs="Arial"/>
          <w:kern w:val="20"/>
          <w:sz w:val="22"/>
          <w:szCs w:val="22"/>
        </w:rPr>
        <w:t xml:space="preserve">D’instaurer le remboursement au réel des frais de repas exposés à l’occasion des </w:t>
      </w:r>
      <w:proofErr w:type="gramStart"/>
      <w:r w:rsidRPr="00B81E36">
        <w:rPr>
          <w:rFonts w:ascii="Arial" w:hAnsi="Arial" w:cs="Arial"/>
          <w:kern w:val="20"/>
          <w:sz w:val="22"/>
          <w:szCs w:val="22"/>
        </w:rPr>
        <w:t>déplacements</w:t>
      </w:r>
      <w:proofErr w:type="gramEnd"/>
      <w:r w:rsidRPr="00B81E36">
        <w:rPr>
          <w:rFonts w:ascii="Arial" w:hAnsi="Arial" w:cs="Arial"/>
          <w:kern w:val="20"/>
          <w:sz w:val="22"/>
          <w:szCs w:val="22"/>
        </w:rPr>
        <w:t xml:space="preserve"> professionnels en dehors de la résidence administrative et de la résidence familiale par l'agent, sur production des justificatifs de paiement auprès de l’ordonnateur, dans la limite du plafond prévu pour le remboursement forfaitaire (</w:t>
      </w:r>
      <w:r>
        <w:rPr>
          <w:rFonts w:ascii="Arial" w:hAnsi="Arial" w:cs="Arial"/>
          <w:kern w:val="20"/>
          <w:sz w:val="22"/>
          <w:szCs w:val="22"/>
        </w:rPr>
        <w:t>20</w:t>
      </w:r>
      <w:r w:rsidRPr="00B81E36">
        <w:rPr>
          <w:rFonts w:ascii="Arial" w:hAnsi="Arial" w:cs="Arial"/>
          <w:kern w:val="20"/>
          <w:sz w:val="22"/>
          <w:szCs w:val="22"/>
        </w:rPr>
        <w:t>€) ;</w:t>
      </w:r>
    </w:p>
    <w:p w14:paraId="5BDAE8AA" w14:textId="77777777" w:rsidR="00B81E36" w:rsidRPr="00B81E36" w:rsidRDefault="00B81E36" w:rsidP="00B81E36">
      <w:pPr>
        <w:rPr>
          <w:rFonts w:ascii="Arial" w:hAnsi="Arial" w:cs="Arial"/>
          <w:kern w:val="20"/>
          <w:sz w:val="22"/>
          <w:szCs w:val="22"/>
        </w:rPr>
      </w:pPr>
    </w:p>
    <w:p w14:paraId="781CB4B2" w14:textId="77777777" w:rsidR="00B81E36" w:rsidRPr="00B81E36" w:rsidRDefault="00B81E36" w:rsidP="00B81E36">
      <w:pPr>
        <w:rPr>
          <w:rFonts w:ascii="Arial" w:hAnsi="Arial" w:cs="Arial"/>
          <w:b/>
          <w:bCs/>
          <w:kern w:val="20"/>
          <w:sz w:val="22"/>
          <w:szCs w:val="22"/>
          <w:u w:val="single"/>
        </w:rPr>
      </w:pPr>
      <w:r w:rsidRPr="00B81E36">
        <w:rPr>
          <w:rFonts w:ascii="Arial" w:hAnsi="Arial" w:cs="Arial"/>
          <w:b/>
          <w:bCs/>
          <w:kern w:val="20"/>
          <w:sz w:val="22"/>
          <w:szCs w:val="22"/>
          <w:u w:val="single"/>
        </w:rPr>
        <w:t>Article 4 :</w:t>
      </w:r>
    </w:p>
    <w:p w14:paraId="004D02EF" w14:textId="77777777" w:rsidR="00B81E36" w:rsidRPr="00B81E36" w:rsidRDefault="00B81E36" w:rsidP="00B81E36">
      <w:pPr>
        <w:rPr>
          <w:rStyle w:val="ModifsCar"/>
          <w:rFonts w:ascii="Arial" w:hAnsi="Arial" w:cs="Arial"/>
          <w:sz w:val="22"/>
          <w:szCs w:val="22"/>
        </w:rPr>
      </w:pPr>
      <w:r w:rsidRPr="00B81E36">
        <w:rPr>
          <w:rFonts w:ascii="Arial" w:hAnsi="Arial" w:cs="Arial"/>
          <w:kern w:val="20"/>
          <w:sz w:val="22"/>
          <w:szCs w:val="22"/>
        </w:rPr>
        <w:t xml:space="preserve">De définir le pourcentage de réduction de l’indemnité lorsque l’agent peut se rendre dans un restaurant administratif ou être hébergé dans une structure de l’administration comme suit : </w:t>
      </w:r>
      <w:r w:rsidRPr="00B81E36">
        <w:rPr>
          <w:rStyle w:val="ModifsCar"/>
          <w:rFonts w:ascii="Arial" w:hAnsi="Arial" w:cs="Arial"/>
          <w:sz w:val="22"/>
          <w:szCs w:val="22"/>
        </w:rPr>
        <w:t>…………%</w:t>
      </w:r>
    </w:p>
    <w:p w14:paraId="25763E74" w14:textId="77777777" w:rsidR="00B81E36" w:rsidRPr="00B81E36" w:rsidRDefault="00B81E36" w:rsidP="00B81E36">
      <w:pPr>
        <w:rPr>
          <w:rFonts w:ascii="Arial" w:hAnsi="Arial" w:cs="Arial"/>
          <w:color w:val="365F91" w:themeColor="accent1" w:themeShade="BF"/>
          <w:sz w:val="22"/>
          <w:szCs w:val="22"/>
        </w:rPr>
      </w:pPr>
    </w:p>
    <w:p w14:paraId="4446A163" w14:textId="77777777" w:rsidR="00B81E36" w:rsidRPr="00B81E36" w:rsidRDefault="00B81E36" w:rsidP="00B81E36">
      <w:pPr>
        <w:rPr>
          <w:rFonts w:ascii="Arial" w:hAnsi="Arial" w:cs="Arial"/>
          <w:b/>
          <w:bCs/>
          <w:sz w:val="22"/>
          <w:szCs w:val="22"/>
          <w:u w:val="single"/>
        </w:rPr>
      </w:pPr>
      <w:r w:rsidRPr="00B81E36">
        <w:rPr>
          <w:rFonts w:ascii="Arial" w:hAnsi="Arial" w:cs="Arial"/>
          <w:b/>
          <w:bCs/>
          <w:sz w:val="22"/>
          <w:szCs w:val="22"/>
          <w:u w:val="single"/>
        </w:rPr>
        <w:t>Article 5 :</w:t>
      </w:r>
    </w:p>
    <w:p w14:paraId="64AA327F" w14:textId="77777777" w:rsidR="00B81E36" w:rsidRPr="00B81E36" w:rsidRDefault="00B81E36" w:rsidP="00B81E36">
      <w:pPr>
        <w:rPr>
          <w:rFonts w:ascii="Arial" w:hAnsi="Arial" w:cs="Arial"/>
          <w:sz w:val="22"/>
          <w:szCs w:val="22"/>
        </w:rPr>
      </w:pPr>
      <w:r w:rsidRPr="00B81E36">
        <w:rPr>
          <w:rFonts w:ascii="Arial" w:hAnsi="Arial" w:cs="Arial"/>
          <w:sz w:val="22"/>
          <w:szCs w:val="22"/>
        </w:rPr>
        <w:t>D’instaurer la prise en charge des frais non pris en charge par le CNFPT en cas de formation.</w:t>
      </w:r>
    </w:p>
    <w:p w14:paraId="706022AD" w14:textId="77777777" w:rsidR="00B81E36" w:rsidRPr="00B81E36" w:rsidRDefault="00B81E36" w:rsidP="00B81E36">
      <w:pPr>
        <w:rPr>
          <w:rFonts w:ascii="Arial" w:hAnsi="Arial" w:cs="Arial"/>
          <w:sz w:val="22"/>
          <w:szCs w:val="22"/>
        </w:rPr>
      </w:pPr>
    </w:p>
    <w:p w14:paraId="331F404F" w14:textId="77777777" w:rsidR="00B81E36" w:rsidRPr="00B81E36" w:rsidRDefault="00B81E36" w:rsidP="00B81E36">
      <w:pPr>
        <w:rPr>
          <w:rFonts w:ascii="Arial" w:hAnsi="Arial" w:cs="Arial"/>
          <w:b/>
          <w:bCs/>
          <w:sz w:val="22"/>
          <w:szCs w:val="22"/>
          <w:u w:val="single"/>
        </w:rPr>
      </w:pPr>
      <w:r w:rsidRPr="00B81E36">
        <w:rPr>
          <w:rFonts w:ascii="Arial" w:hAnsi="Arial" w:cs="Arial"/>
          <w:b/>
          <w:bCs/>
          <w:sz w:val="22"/>
          <w:szCs w:val="22"/>
          <w:u w:val="single"/>
        </w:rPr>
        <w:t xml:space="preserve">Article 6 : </w:t>
      </w:r>
    </w:p>
    <w:p w14:paraId="50F2DB1C" w14:textId="77777777" w:rsidR="00B81E36" w:rsidRPr="00B81E36" w:rsidRDefault="00B81E36" w:rsidP="00B81E36">
      <w:pPr>
        <w:rPr>
          <w:rFonts w:ascii="Arial" w:hAnsi="Arial" w:cs="Arial"/>
          <w:sz w:val="22"/>
          <w:szCs w:val="22"/>
        </w:rPr>
      </w:pPr>
      <w:r w:rsidRPr="00B81E36">
        <w:rPr>
          <w:rFonts w:ascii="Arial" w:hAnsi="Arial" w:cs="Arial"/>
          <w:sz w:val="22"/>
          <w:szCs w:val="22"/>
        </w:rPr>
        <w:t>D’autoriser la dérogation à la limite d’1 aller-retour par an entre l'une des résidences de l’agent et le lieu de convocation dans le cadre de la prise en charge des frais de déplacement liés à la participation aux concours et examens.</w:t>
      </w:r>
    </w:p>
    <w:p w14:paraId="0FCC94CC" w14:textId="77777777" w:rsidR="00B81E36" w:rsidRPr="00B81E36" w:rsidRDefault="00B81E36" w:rsidP="00B81E36">
      <w:pPr>
        <w:rPr>
          <w:rFonts w:ascii="Arial" w:hAnsi="Arial" w:cs="Arial"/>
          <w:sz w:val="22"/>
          <w:szCs w:val="22"/>
        </w:rPr>
      </w:pPr>
      <w:r w:rsidRPr="00B81E36">
        <w:rPr>
          <w:rFonts w:ascii="Arial" w:hAnsi="Arial" w:cs="Arial"/>
          <w:sz w:val="22"/>
          <w:szCs w:val="22"/>
        </w:rPr>
        <w:t>En effet, pour les concours, deux déplacements peuvent s'avérer nécessaires pour une même opération, un premier déplacement pour les épreuves d'admissibilité puis un deuxième déplacement si l'agent est autorisé à participer aux épreuves d'admission au concours</w:t>
      </w:r>
    </w:p>
    <w:p w14:paraId="3674FE7F" w14:textId="77777777" w:rsidR="00B81E36" w:rsidRPr="00B81E36" w:rsidRDefault="00B81E36" w:rsidP="00B81E36">
      <w:pPr>
        <w:rPr>
          <w:rFonts w:ascii="Arial" w:hAnsi="Arial" w:cs="Arial"/>
          <w:sz w:val="22"/>
          <w:szCs w:val="22"/>
        </w:rPr>
      </w:pPr>
    </w:p>
    <w:p w14:paraId="540199D4" w14:textId="77777777" w:rsidR="00B81E36" w:rsidRPr="00B81E36" w:rsidRDefault="00B81E36" w:rsidP="00B81E36">
      <w:pPr>
        <w:rPr>
          <w:rFonts w:ascii="Arial" w:hAnsi="Arial" w:cs="Arial"/>
          <w:b/>
          <w:bCs/>
          <w:sz w:val="22"/>
          <w:szCs w:val="22"/>
          <w:u w:val="single"/>
        </w:rPr>
      </w:pPr>
      <w:r w:rsidRPr="00B81E36">
        <w:rPr>
          <w:rFonts w:ascii="Arial" w:hAnsi="Arial" w:cs="Arial"/>
          <w:b/>
          <w:bCs/>
          <w:sz w:val="22"/>
          <w:szCs w:val="22"/>
          <w:u w:val="single"/>
        </w:rPr>
        <w:t xml:space="preserve">Article 7 : </w:t>
      </w:r>
      <w:bookmarkStart w:id="0" w:name="_GoBack"/>
      <w:bookmarkEnd w:id="0"/>
    </w:p>
    <w:p w14:paraId="5C773D85" w14:textId="77777777" w:rsidR="00B81E36" w:rsidRPr="00B81E36" w:rsidRDefault="00B81E36" w:rsidP="00B81E36">
      <w:pPr>
        <w:rPr>
          <w:rFonts w:ascii="Arial" w:hAnsi="Arial" w:cs="Arial"/>
          <w:kern w:val="20"/>
          <w:sz w:val="22"/>
          <w:szCs w:val="22"/>
        </w:rPr>
      </w:pPr>
    </w:p>
    <w:p w14:paraId="657FF98C" w14:textId="77777777" w:rsidR="00B81E36" w:rsidRPr="00B81E36" w:rsidRDefault="00B81E36" w:rsidP="00B81E36">
      <w:pPr>
        <w:rPr>
          <w:rFonts w:ascii="Arial" w:hAnsi="Arial" w:cs="Arial"/>
          <w:kern w:val="20"/>
          <w:sz w:val="22"/>
          <w:szCs w:val="22"/>
        </w:rPr>
      </w:pPr>
      <w:r w:rsidRPr="00B81E36">
        <w:rPr>
          <w:rFonts w:ascii="Arial" w:hAnsi="Arial" w:cs="Arial"/>
          <w:kern w:val="20"/>
          <w:sz w:val="22"/>
          <w:szCs w:val="22"/>
        </w:rPr>
        <w:t>Les crédits correspondants sont inscrits au budget.</w:t>
      </w:r>
    </w:p>
    <w:p w14:paraId="6FF9C108" w14:textId="77777777" w:rsidR="00B81E36" w:rsidRPr="00B81E36" w:rsidRDefault="00B81E36" w:rsidP="00B81E36">
      <w:pPr>
        <w:pStyle w:val="Paragraphedeliste"/>
        <w:ind w:left="643"/>
        <w:rPr>
          <w:rFonts w:ascii="Arial" w:hAnsi="Arial" w:cs="Arial"/>
          <w:kern w:val="20"/>
          <w:sz w:val="22"/>
          <w:szCs w:val="22"/>
        </w:rPr>
      </w:pPr>
    </w:p>
    <w:p w14:paraId="5B6F482A" w14:textId="77777777" w:rsidR="00B81E36" w:rsidRPr="00B81E36" w:rsidRDefault="00B81E36" w:rsidP="00B81E36">
      <w:pPr>
        <w:rPr>
          <w:rFonts w:ascii="Arial" w:hAnsi="Arial" w:cs="Arial"/>
          <w:b/>
          <w:bCs/>
          <w:sz w:val="22"/>
          <w:szCs w:val="22"/>
          <w:u w:val="single"/>
        </w:rPr>
      </w:pPr>
      <w:r w:rsidRPr="00B81E36">
        <w:rPr>
          <w:rFonts w:ascii="Arial" w:hAnsi="Arial" w:cs="Arial"/>
          <w:b/>
          <w:bCs/>
          <w:sz w:val="22"/>
          <w:szCs w:val="22"/>
          <w:u w:val="single"/>
        </w:rPr>
        <w:t xml:space="preserve">Article 8 : </w:t>
      </w:r>
    </w:p>
    <w:p w14:paraId="573061A0" w14:textId="77777777" w:rsidR="00B81E36" w:rsidRPr="00B81E36" w:rsidRDefault="00B81E36" w:rsidP="00B81E36">
      <w:pPr>
        <w:pStyle w:val="Paragraphedeliste"/>
        <w:ind w:left="643"/>
        <w:rPr>
          <w:rFonts w:ascii="Arial" w:hAnsi="Arial" w:cs="Arial"/>
          <w:kern w:val="20"/>
          <w:sz w:val="22"/>
          <w:szCs w:val="22"/>
        </w:rPr>
      </w:pPr>
    </w:p>
    <w:p w14:paraId="761E2651" w14:textId="77777777" w:rsidR="00B81E36" w:rsidRPr="00B81E36" w:rsidRDefault="00B81E36" w:rsidP="00B81E36">
      <w:pPr>
        <w:rPr>
          <w:rFonts w:ascii="Arial" w:hAnsi="Arial" w:cs="Arial"/>
          <w:kern w:val="20"/>
          <w:sz w:val="22"/>
          <w:szCs w:val="22"/>
        </w:rPr>
      </w:pPr>
      <w:r w:rsidRPr="00B81E36">
        <w:rPr>
          <w:rFonts w:ascii="Arial" w:hAnsi="Arial" w:cs="Arial"/>
          <w:kern w:val="20"/>
          <w:sz w:val="22"/>
          <w:szCs w:val="22"/>
        </w:rPr>
        <w:t xml:space="preserve">M./Mme Le Maire </w:t>
      </w:r>
      <w:r w:rsidRPr="00B81E36">
        <w:rPr>
          <w:rFonts w:ascii="Arial" w:hAnsi="Arial" w:cs="Arial"/>
          <w:i/>
          <w:color w:val="00B0F0"/>
          <w:kern w:val="20"/>
          <w:sz w:val="22"/>
          <w:szCs w:val="22"/>
        </w:rPr>
        <w:t>(le président)</w:t>
      </w:r>
      <w:r w:rsidRPr="00B81E36">
        <w:rPr>
          <w:rFonts w:ascii="Arial" w:hAnsi="Arial" w:cs="Arial"/>
          <w:kern w:val="20"/>
          <w:sz w:val="22"/>
          <w:szCs w:val="22"/>
        </w:rPr>
        <w:t xml:space="preserve"> est autorisé à signer tout acte afférent à la prise en charge de ces frais, et est chargé de veiller à la bonne exécution de cette délibération, qui prend effet à partir du </w:t>
      </w:r>
      <w:r w:rsidRPr="00B81E36">
        <w:rPr>
          <w:rFonts w:ascii="Arial" w:hAnsi="Arial" w:cs="Arial"/>
          <w:color w:val="00B0F0"/>
          <w:kern w:val="20"/>
          <w:sz w:val="22"/>
          <w:szCs w:val="22"/>
        </w:rPr>
        <w:t>…………</w:t>
      </w:r>
      <w:r w:rsidRPr="00B81E36">
        <w:rPr>
          <w:rFonts w:ascii="Arial" w:hAnsi="Arial" w:cs="Arial"/>
          <w:kern w:val="20"/>
          <w:sz w:val="22"/>
          <w:szCs w:val="22"/>
        </w:rPr>
        <w:t xml:space="preserve"> ;</w:t>
      </w:r>
    </w:p>
    <w:p w14:paraId="657965B9" w14:textId="4D19FB36" w:rsidR="00EE2C17" w:rsidRDefault="00EE2C17" w:rsidP="008C78B0">
      <w:pPr>
        <w:autoSpaceDE w:val="0"/>
        <w:autoSpaceDN w:val="0"/>
        <w:adjustRightInd w:val="0"/>
        <w:jc w:val="both"/>
        <w:rPr>
          <w:rFonts w:ascii="Arial" w:eastAsia="Calibri" w:hAnsi="Arial" w:cs="Arial"/>
          <w:b/>
          <w:sz w:val="22"/>
          <w:szCs w:val="22"/>
          <w:u w:val="single"/>
          <w:lang w:eastAsia="en-US"/>
        </w:rPr>
      </w:pPr>
    </w:p>
    <w:p w14:paraId="32811084" w14:textId="77777777" w:rsidR="00D52024" w:rsidRPr="00BE710D" w:rsidRDefault="00D52024" w:rsidP="00D52024">
      <w:pPr>
        <w:pStyle w:val="VuConsidrant"/>
        <w:spacing w:after="0"/>
        <w:ind w:left="1418" w:hanging="1418"/>
        <w:rPr>
          <w:sz w:val="22"/>
          <w:szCs w:val="22"/>
        </w:rPr>
      </w:pPr>
      <w:bookmarkStart w:id="1" w:name="_Hlk65160915"/>
      <w:r w:rsidRPr="00BE710D">
        <w:rPr>
          <w:b/>
          <w:bCs/>
          <w:sz w:val="22"/>
          <w:szCs w:val="22"/>
        </w:rPr>
        <w:t xml:space="preserve">ADOPTÉ </w:t>
      </w:r>
      <w:r w:rsidRPr="00BE710D">
        <w:rPr>
          <w:sz w:val="22"/>
          <w:szCs w:val="22"/>
        </w:rPr>
        <w:t xml:space="preserve">: </w:t>
      </w:r>
      <w:r w:rsidRPr="00BE710D">
        <w:rPr>
          <w:sz w:val="22"/>
          <w:szCs w:val="22"/>
        </w:rPr>
        <w:tab/>
        <w:t>à l’unanimité des membres présents</w:t>
      </w:r>
    </w:p>
    <w:p w14:paraId="1C635F70" w14:textId="77777777" w:rsidR="00D52024" w:rsidRPr="00BE710D" w:rsidRDefault="00D52024" w:rsidP="00D52024">
      <w:pPr>
        <w:pStyle w:val="TiretVuConsidrant"/>
        <w:spacing w:after="0"/>
        <w:ind w:left="992" w:firstLine="424"/>
        <w:rPr>
          <w:sz w:val="22"/>
          <w:szCs w:val="22"/>
        </w:rPr>
      </w:pPr>
      <w:proofErr w:type="gramStart"/>
      <w:r w:rsidRPr="00BE710D">
        <w:rPr>
          <w:sz w:val="22"/>
          <w:szCs w:val="22"/>
        </w:rPr>
        <w:t>ou</w:t>
      </w:r>
      <w:proofErr w:type="gramEnd"/>
    </w:p>
    <w:p w14:paraId="2B510A1B" w14:textId="77777777" w:rsidR="00D52024" w:rsidRPr="00BE710D" w:rsidRDefault="00D52024" w:rsidP="00D52024">
      <w:pPr>
        <w:pStyle w:val="TiretVuConsidrant"/>
        <w:spacing w:after="0"/>
        <w:ind w:left="992" w:firstLine="425"/>
        <w:rPr>
          <w:sz w:val="22"/>
          <w:szCs w:val="22"/>
        </w:rPr>
      </w:pPr>
      <w:proofErr w:type="gramStart"/>
      <w:r w:rsidRPr="00BE710D">
        <w:rPr>
          <w:sz w:val="22"/>
          <w:szCs w:val="22"/>
        </w:rPr>
        <w:t>à</w:t>
      </w:r>
      <w:proofErr w:type="gramEnd"/>
      <w:r w:rsidRPr="00BE710D">
        <w:rPr>
          <w:sz w:val="22"/>
          <w:szCs w:val="22"/>
        </w:rPr>
        <w:t xml:space="preserve"> .................. voix pour</w:t>
      </w:r>
    </w:p>
    <w:p w14:paraId="5EFD6D0C" w14:textId="77777777" w:rsidR="00D52024" w:rsidRPr="00BE710D" w:rsidRDefault="00D52024" w:rsidP="00D52024">
      <w:pPr>
        <w:pStyle w:val="TiretVuConsidrant"/>
        <w:spacing w:after="0"/>
        <w:ind w:left="992" w:firstLine="425"/>
        <w:rPr>
          <w:sz w:val="22"/>
          <w:szCs w:val="22"/>
        </w:rPr>
      </w:pPr>
      <w:proofErr w:type="gramStart"/>
      <w:r w:rsidRPr="00BE710D">
        <w:rPr>
          <w:sz w:val="22"/>
          <w:szCs w:val="22"/>
        </w:rPr>
        <w:t>à</w:t>
      </w:r>
      <w:proofErr w:type="gramEnd"/>
      <w:r w:rsidRPr="00BE710D">
        <w:rPr>
          <w:sz w:val="22"/>
          <w:szCs w:val="22"/>
        </w:rPr>
        <w:t xml:space="preserve"> .................. voix contre</w:t>
      </w:r>
    </w:p>
    <w:p w14:paraId="3B4D4AE3" w14:textId="77777777" w:rsidR="00D52024" w:rsidRPr="00BE710D" w:rsidRDefault="00D52024" w:rsidP="00D52024">
      <w:pPr>
        <w:pStyle w:val="TiretVuConsidrant"/>
        <w:spacing w:after="0"/>
        <w:ind w:left="992" w:firstLine="425"/>
        <w:rPr>
          <w:i/>
          <w:iCs/>
          <w:sz w:val="22"/>
          <w:szCs w:val="22"/>
        </w:rPr>
      </w:pPr>
      <w:proofErr w:type="gramStart"/>
      <w:r w:rsidRPr="00BE710D">
        <w:rPr>
          <w:sz w:val="22"/>
          <w:szCs w:val="22"/>
        </w:rPr>
        <w:t>à</w:t>
      </w:r>
      <w:proofErr w:type="gramEnd"/>
      <w:r w:rsidRPr="00BE710D">
        <w:rPr>
          <w:sz w:val="22"/>
          <w:szCs w:val="22"/>
        </w:rPr>
        <w:t xml:space="preserve"> .................. abstention</w:t>
      </w:r>
      <w:r w:rsidRPr="00BE710D">
        <w:rPr>
          <w:i/>
          <w:iCs/>
          <w:sz w:val="22"/>
          <w:szCs w:val="22"/>
        </w:rPr>
        <w:t>(s)</w:t>
      </w:r>
    </w:p>
    <w:p w14:paraId="1F3EC507" w14:textId="77777777" w:rsidR="00D52024" w:rsidRPr="00BE710D" w:rsidRDefault="00D52024" w:rsidP="00D52024">
      <w:pPr>
        <w:pStyle w:val="TiretVuConsidrant"/>
        <w:spacing w:after="0"/>
        <w:ind w:left="992" w:firstLine="425"/>
        <w:rPr>
          <w:i/>
          <w:iCs/>
          <w:sz w:val="22"/>
          <w:szCs w:val="22"/>
        </w:rPr>
      </w:pPr>
    </w:p>
    <w:p w14:paraId="461959DC" w14:textId="77777777" w:rsidR="00D52024" w:rsidRPr="00BE710D" w:rsidRDefault="00D52024" w:rsidP="00D52024">
      <w:pPr>
        <w:pStyle w:val="Signature"/>
        <w:tabs>
          <w:tab w:val="clear" w:pos="6663"/>
          <w:tab w:val="clear" w:pos="9923"/>
        </w:tabs>
        <w:ind w:left="5400"/>
        <w:rPr>
          <w:sz w:val="22"/>
          <w:szCs w:val="22"/>
        </w:rPr>
      </w:pPr>
      <w:r w:rsidRPr="00BE710D">
        <w:rPr>
          <w:sz w:val="22"/>
          <w:szCs w:val="22"/>
        </w:rPr>
        <w:lastRenderedPageBreak/>
        <w:t>Fait à ……… le …</w:t>
      </w:r>
      <w:proofErr w:type="gramStart"/>
      <w:r w:rsidRPr="00BE710D">
        <w:rPr>
          <w:sz w:val="22"/>
          <w:szCs w:val="22"/>
        </w:rPr>
        <w:t>…….</w:t>
      </w:r>
      <w:proofErr w:type="gramEnd"/>
      <w:r w:rsidRPr="00BE710D">
        <w:rPr>
          <w:sz w:val="22"/>
          <w:szCs w:val="22"/>
        </w:rPr>
        <w:t>,</w:t>
      </w:r>
    </w:p>
    <w:p w14:paraId="55992F3A" w14:textId="77777777" w:rsidR="00D52024" w:rsidRPr="00BE710D" w:rsidRDefault="00D52024" w:rsidP="00D52024">
      <w:pPr>
        <w:pStyle w:val="Signature"/>
        <w:tabs>
          <w:tab w:val="clear" w:pos="6663"/>
          <w:tab w:val="clear" w:pos="9923"/>
        </w:tabs>
        <w:ind w:left="5400"/>
        <w:rPr>
          <w:sz w:val="22"/>
          <w:szCs w:val="22"/>
        </w:rPr>
      </w:pPr>
      <w:r w:rsidRPr="00BE710D">
        <w:rPr>
          <w:sz w:val="22"/>
          <w:szCs w:val="22"/>
        </w:rPr>
        <w:t>Le Maire (ou le Président)</w:t>
      </w:r>
    </w:p>
    <w:p w14:paraId="70B5A9E5" w14:textId="77777777" w:rsidR="00D52024" w:rsidRPr="00BE710D" w:rsidRDefault="00D52024" w:rsidP="00D52024">
      <w:pPr>
        <w:pStyle w:val="Signature"/>
        <w:tabs>
          <w:tab w:val="clear" w:pos="6663"/>
          <w:tab w:val="clear" w:pos="9923"/>
        </w:tabs>
        <w:ind w:left="5400"/>
        <w:rPr>
          <w:i/>
          <w:sz w:val="22"/>
          <w:szCs w:val="22"/>
        </w:rPr>
      </w:pPr>
      <w:r w:rsidRPr="00BE710D">
        <w:rPr>
          <w:i/>
          <w:sz w:val="22"/>
          <w:szCs w:val="22"/>
        </w:rPr>
        <w:t>(</w:t>
      </w:r>
      <w:proofErr w:type="gramStart"/>
      <w:r w:rsidRPr="00BE710D">
        <w:rPr>
          <w:i/>
          <w:sz w:val="22"/>
          <w:szCs w:val="22"/>
        </w:rPr>
        <w:t>prénom</w:t>
      </w:r>
      <w:proofErr w:type="gramEnd"/>
      <w:r w:rsidRPr="00BE710D">
        <w:rPr>
          <w:i/>
          <w:sz w:val="22"/>
          <w:szCs w:val="22"/>
        </w:rPr>
        <w:t>, nom lisibles et signature)</w:t>
      </w:r>
    </w:p>
    <w:p w14:paraId="0443B0A1" w14:textId="77777777" w:rsidR="00D52024" w:rsidRPr="00BE710D" w:rsidRDefault="00D52024" w:rsidP="00D52024">
      <w:pPr>
        <w:pStyle w:val="Signature"/>
        <w:rPr>
          <w:i/>
          <w:iCs/>
          <w:sz w:val="22"/>
          <w:szCs w:val="22"/>
        </w:rPr>
      </w:pPr>
      <w:bookmarkStart w:id="2" w:name="_Hlk65163098"/>
    </w:p>
    <w:p w14:paraId="33DBBC79" w14:textId="77777777" w:rsidR="00D52024" w:rsidRPr="00BE710D" w:rsidRDefault="00D52024" w:rsidP="00D52024">
      <w:pPr>
        <w:pStyle w:val="notifi"/>
        <w:rPr>
          <w:sz w:val="22"/>
          <w:szCs w:val="22"/>
        </w:rPr>
      </w:pPr>
      <w:r w:rsidRPr="00BE710D">
        <w:rPr>
          <w:sz w:val="22"/>
          <w:szCs w:val="22"/>
        </w:rPr>
        <w:t>- Transmis au représentant de l’Etat le : ……………………</w:t>
      </w:r>
      <w:proofErr w:type="gramStart"/>
      <w:r w:rsidRPr="00BE710D">
        <w:rPr>
          <w:sz w:val="22"/>
          <w:szCs w:val="22"/>
        </w:rPr>
        <w:t>…….</w:t>
      </w:r>
      <w:proofErr w:type="gramEnd"/>
      <w:r w:rsidRPr="00BE710D">
        <w:rPr>
          <w:sz w:val="22"/>
          <w:szCs w:val="22"/>
        </w:rPr>
        <w:t>.</w:t>
      </w:r>
    </w:p>
    <w:p w14:paraId="0FDA3957" w14:textId="77777777" w:rsidR="00D52024" w:rsidRPr="00BE710D" w:rsidRDefault="00D52024" w:rsidP="00D52024">
      <w:pPr>
        <w:pStyle w:val="notifi"/>
        <w:rPr>
          <w:sz w:val="22"/>
          <w:szCs w:val="22"/>
        </w:rPr>
      </w:pPr>
      <w:r w:rsidRPr="00BE710D">
        <w:rPr>
          <w:sz w:val="22"/>
          <w:szCs w:val="22"/>
        </w:rPr>
        <w:t>- Publié le : ………………………………………………………………</w:t>
      </w:r>
      <w:bookmarkEnd w:id="1"/>
      <w:bookmarkEnd w:id="2"/>
    </w:p>
    <w:p w14:paraId="41D667BE" w14:textId="77777777" w:rsidR="00D52024" w:rsidRPr="00E71977" w:rsidRDefault="00D52024" w:rsidP="00D52024">
      <w:pPr>
        <w:jc w:val="both"/>
        <w:rPr>
          <w:rFonts w:ascii="Arial" w:eastAsia="Calibri" w:hAnsi="Arial" w:cs="Arial"/>
          <w:color w:val="FF0000"/>
          <w:sz w:val="22"/>
          <w:szCs w:val="22"/>
          <w:lang w:eastAsia="en-US"/>
        </w:rPr>
      </w:pPr>
    </w:p>
    <w:p w14:paraId="543E8A61" w14:textId="3C30AD9C" w:rsidR="009E0675" w:rsidRPr="00432712" w:rsidRDefault="009E0675" w:rsidP="00D52024">
      <w:pPr>
        <w:autoSpaceDE w:val="0"/>
        <w:autoSpaceDN w:val="0"/>
        <w:adjustRightInd w:val="0"/>
        <w:jc w:val="both"/>
        <w:rPr>
          <w:rFonts w:ascii="Arial" w:eastAsia="Calibri" w:hAnsi="Arial" w:cs="Arial"/>
          <w:i/>
          <w:iCs/>
          <w:sz w:val="22"/>
          <w:szCs w:val="22"/>
          <w:lang w:eastAsia="en-US"/>
        </w:rPr>
      </w:pPr>
    </w:p>
    <w:sectPr w:rsidR="009E0675" w:rsidRPr="00432712" w:rsidSect="000D330D">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ADE21" w14:textId="77777777" w:rsidR="001D1442" w:rsidRDefault="001D1442" w:rsidP="00FC6377">
      <w:r>
        <w:separator/>
      </w:r>
    </w:p>
  </w:endnote>
  <w:endnote w:type="continuationSeparator" w:id="0">
    <w:p w14:paraId="505D4138" w14:textId="77777777" w:rsidR="001D1442" w:rsidRDefault="001D1442" w:rsidP="00FC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A697C" w14:textId="77777777" w:rsidR="001D1442" w:rsidRDefault="001D1442" w:rsidP="00FC6377">
      <w:r>
        <w:separator/>
      </w:r>
    </w:p>
  </w:footnote>
  <w:footnote w:type="continuationSeparator" w:id="0">
    <w:p w14:paraId="34C94155" w14:textId="77777777" w:rsidR="001D1442" w:rsidRDefault="001D1442" w:rsidP="00FC6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DD3"/>
    <w:multiLevelType w:val="hybridMultilevel"/>
    <w:tmpl w:val="92763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084775"/>
    <w:multiLevelType w:val="hybridMultilevel"/>
    <w:tmpl w:val="3D9263E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77"/>
    <w:rsid w:val="000F4922"/>
    <w:rsid w:val="001D1442"/>
    <w:rsid w:val="001D145B"/>
    <w:rsid w:val="00295207"/>
    <w:rsid w:val="002A7B1C"/>
    <w:rsid w:val="002F4350"/>
    <w:rsid w:val="00426280"/>
    <w:rsid w:val="00432712"/>
    <w:rsid w:val="00444DDE"/>
    <w:rsid w:val="0046772F"/>
    <w:rsid w:val="004C24B1"/>
    <w:rsid w:val="004F3099"/>
    <w:rsid w:val="00547453"/>
    <w:rsid w:val="00626B4B"/>
    <w:rsid w:val="006F11BD"/>
    <w:rsid w:val="007244E3"/>
    <w:rsid w:val="007A52C8"/>
    <w:rsid w:val="00806BF5"/>
    <w:rsid w:val="008C78B0"/>
    <w:rsid w:val="008F1F66"/>
    <w:rsid w:val="009013BD"/>
    <w:rsid w:val="0092099E"/>
    <w:rsid w:val="00920EB9"/>
    <w:rsid w:val="00986BEC"/>
    <w:rsid w:val="009E0675"/>
    <w:rsid w:val="009F45FD"/>
    <w:rsid w:val="00A0116C"/>
    <w:rsid w:val="00A85AB9"/>
    <w:rsid w:val="00B1399F"/>
    <w:rsid w:val="00B154FD"/>
    <w:rsid w:val="00B477DD"/>
    <w:rsid w:val="00B81E36"/>
    <w:rsid w:val="00C00222"/>
    <w:rsid w:val="00C64544"/>
    <w:rsid w:val="00C65FE8"/>
    <w:rsid w:val="00D52024"/>
    <w:rsid w:val="00D63C45"/>
    <w:rsid w:val="00E1647D"/>
    <w:rsid w:val="00ED7A33"/>
    <w:rsid w:val="00EE2C17"/>
    <w:rsid w:val="00F13EBF"/>
    <w:rsid w:val="00F15981"/>
    <w:rsid w:val="00F71B84"/>
    <w:rsid w:val="00F900EB"/>
    <w:rsid w:val="00FA501D"/>
    <w:rsid w:val="00FC6377"/>
    <w:rsid w:val="00FE1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7BF5"/>
  <w15:docId w15:val="{F58B4F53-D04F-4AC6-BA24-E55BFEE7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207"/>
    <w:rPr>
      <w:lang w:eastAsia="fr-FR"/>
    </w:rPr>
  </w:style>
  <w:style w:type="paragraph" w:styleId="Titre1">
    <w:name w:val="heading 1"/>
    <w:basedOn w:val="Normal"/>
    <w:next w:val="Normal"/>
    <w:link w:val="Titre1Car"/>
    <w:qFormat/>
    <w:rsid w:val="00986BEC"/>
    <w:pPr>
      <w:keepNext/>
      <w:pBdr>
        <w:top w:val="single" w:sz="6" w:space="1" w:color="auto" w:shadow="1"/>
        <w:left w:val="single" w:sz="6" w:space="1" w:color="auto" w:shadow="1"/>
        <w:bottom w:val="single" w:sz="6" w:space="1" w:color="auto" w:shadow="1"/>
        <w:right w:val="single" w:sz="6" w:space="1" w:color="auto" w:shadow="1"/>
      </w:pBdr>
      <w:shd w:val="pct10" w:color="auto" w:fill="auto"/>
      <w:ind w:left="3402" w:right="3402"/>
      <w:jc w:val="center"/>
      <w:outlineLvl w:val="0"/>
    </w:pPr>
    <w:rPr>
      <w:b/>
      <w:sz w:val="32"/>
    </w:rPr>
  </w:style>
  <w:style w:type="paragraph" w:styleId="Titre2">
    <w:name w:val="heading 2"/>
    <w:basedOn w:val="Normal"/>
    <w:next w:val="Normal"/>
    <w:link w:val="Titre2Car"/>
    <w:qFormat/>
    <w:rsid w:val="00986BEC"/>
    <w:pPr>
      <w:keepNext/>
      <w:jc w:val="center"/>
      <w:outlineLvl w:val="1"/>
    </w:pPr>
    <w:rPr>
      <w:rFonts w:ascii="Wide Latin" w:hAnsi="Wide Latin"/>
      <w:sz w:val="24"/>
    </w:rPr>
  </w:style>
  <w:style w:type="paragraph" w:styleId="Titre3">
    <w:name w:val="heading 3"/>
    <w:basedOn w:val="Normal"/>
    <w:next w:val="Normal"/>
    <w:link w:val="Titre3Car"/>
    <w:qFormat/>
    <w:rsid w:val="00986BEC"/>
    <w:pPr>
      <w:keepNext/>
      <w:jc w:val="center"/>
      <w:outlineLvl w:val="2"/>
    </w:pPr>
    <w:rPr>
      <w:sz w:val="28"/>
    </w:rPr>
  </w:style>
  <w:style w:type="paragraph" w:styleId="Titre4">
    <w:name w:val="heading 4"/>
    <w:basedOn w:val="Normal"/>
    <w:next w:val="Normal"/>
    <w:link w:val="Titre4Car"/>
    <w:qFormat/>
    <w:rsid w:val="00986BEC"/>
    <w:pPr>
      <w:keepNext/>
      <w:tabs>
        <w:tab w:val="left" w:pos="567"/>
        <w:tab w:val="left" w:pos="1134"/>
        <w:tab w:val="left" w:pos="2410"/>
        <w:tab w:val="left" w:pos="3402"/>
        <w:tab w:val="left" w:pos="5954"/>
      </w:tabs>
      <w:outlineLvl w:val="3"/>
    </w:pPr>
    <w:rPr>
      <w:sz w:val="24"/>
    </w:rPr>
  </w:style>
  <w:style w:type="paragraph" w:styleId="Titre5">
    <w:name w:val="heading 5"/>
    <w:basedOn w:val="Normal"/>
    <w:next w:val="Normal"/>
    <w:link w:val="Titre5Car"/>
    <w:qFormat/>
    <w:rsid w:val="00986BEC"/>
    <w:pPr>
      <w:keepNext/>
      <w:outlineLvl w:val="4"/>
    </w:pPr>
    <w:rPr>
      <w:i/>
      <w:sz w:val="23"/>
      <w:lang w:eastAsia="en-US"/>
    </w:rPr>
  </w:style>
  <w:style w:type="paragraph" w:styleId="Titre6">
    <w:name w:val="heading 6"/>
    <w:basedOn w:val="Normal"/>
    <w:next w:val="Normal"/>
    <w:link w:val="Titre6Car"/>
    <w:qFormat/>
    <w:rsid w:val="00986BEC"/>
    <w:pPr>
      <w:keepNext/>
      <w:tabs>
        <w:tab w:val="left" w:pos="567"/>
        <w:tab w:val="left" w:pos="1134"/>
        <w:tab w:val="left" w:pos="2410"/>
        <w:tab w:val="left" w:pos="5529"/>
        <w:tab w:val="left" w:pos="5954"/>
      </w:tabs>
      <w:outlineLvl w:val="5"/>
    </w:pPr>
    <w:rPr>
      <w:b/>
      <w:sz w:val="24"/>
      <w:lang w:eastAsia="en-US"/>
    </w:rPr>
  </w:style>
  <w:style w:type="paragraph" w:styleId="Titre7">
    <w:name w:val="heading 7"/>
    <w:basedOn w:val="Normal"/>
    <w:next w:val="Normal"/>
    <w:link w:val="Titre7Car"/>
    <w:qFormat/>
    <w:rsid w:val="00986BEC"/>
    <w:pPr>
      <w:keepNext/>
      <w:outlineLvl w:val="6"/>
    </w:pPr>
    <w:rPr>
      <w:sz w:val="26"/>
      <w:lang w:eastAsia="en-US"/>
    </w:rPr>
  </w:style>
  <w:style w:type="paragraph" w:styleId="Titre8">
    <w:name w:val="heading 8"/>
    <w:basedOn w:val="Normal"/>
    <w:next w:val="Normal"/>
    <w:link w:val="Titre8Car"/>
    <w:qFormat/>
    <w:rsid w:val="00986BEC"/>
    <w:pPr>
      <w:keepNext/>
      <w:outlineLvl w:val="7"/>
    </w:pPr>
    <w:rPr>
      <w:b/>
      <w:sz w:val="26"/>
      <w:lang w:eastAsia="en-US"/>
    </w:rPr>
  </w:style>
  <w:style w:type="paragraph" w:styleId="Titre9">
    <w:name w:val="heading 9"/>
    <w:basedOn w:val="Normal"/>
    <w:next w:val="Normal"/>
    <w:link w:val="Titre9Car"/>
    <w:qFormat/>
    <w:rsid w:val="00986BEC"/>
    <w:pPr>
      <w:keepNext/>
      <w:pBdr>
        <w:top w:val="single" w:sz="4" w:space="1" w:color="auto"/>
        <w:left w:val="single" w:sz="4" w:space="4" w:color="auto"/>
        <w:bottom w:val="single" w:sz="4" w:space="1" w:color="auto"/>
        <w:right w:val="single" w:sz="4" w:space="4" w:color="auto"/>
      </w:pBdr>
      <w:outlineLvl w:val="8"/>
    </w:pPr>
    <w:rPr>
      <w:sz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501D"/>
    <w:rPr>
      <w:b/>
      <w:sz w:val="32"/>
      <w:shd w:val="pct10" w:color="auto" w:fill="auto"/>
      <w:lang w:eastAsia="fr-FR"/>
    </w:rPr>
  </w:style>
  <w:style w:type="character" w:customStyle="1" w:styleId="Titre2Car">
    <w:name w:val="Titre 2 Car"/>
    <w:basedOn w:val="Policepardfaut"/>
    <w:link w:val="Titre2"/>
    <w:rsid w:val="00FA501D"/>
    <w:rPr>
      <w:rFonts w:ascii="Wide Latin" w:hAnsi="Wide Latin"/>
      <w:sz w:val="24"/>
      <w:lang w:eastAsia="fr-FR"/>
    </w:rPr>
  </w:style>
  <w:style w:type="character" w:customStyle="1" w:styleId="Titre3Car">
    <w:name w:val="Titre 3 Car"/>
    <w:basedOn w:val="Policepardfaut"/>
    <w:link w:val="Titre3"/>
    <w:rsid w:val="00FA501D"/>
    <w:rPr>
      <w:sz w:val="28"/>
      <w:lang w:eastAsia="fr-FR"/>
    </w:rPr>
  </w:style>
  <w:style w:type="character" w:customStyle="1" w:styleId="Titre4Car">
    <w:name w:val="Titre 4 Car"/>
    <w:basedOn w:val="Policepardfaut"/>
    <w:link w:val="Titre4"/>
    <w:rsid w:val="00FA501D"/>
    <w:rPr>
      <w:sz w:val="24"/>
      <w:lang w:eastAsia="fr-FR"/>
    </w:rPr>
  </w:style>
  <w:style w:type="character" w:customStyle="1" w:styleId="Titre5Car">
    <w:name w:val="Titre 5 Car"/>
    <w:link w:val="Titre5"/>
    <w:rsid w:val="00986BEC"/>
    <w:rPr>
      <w:i/>
      <w:sz w:val="23"/>
    </w:rPr>
  </w:style>
  <w:style w:type="character" w:customStyle="1" w:styleId="Titre6Car">
    <w:name w:val="Titre 6 Car"/>
    <w:link w:val="Titre6"/>
    <w:rsid w:val="00986BEC"/>
    <w:rPr>
      <w:b/>
      <w:sz w:val="24"/>
    </w:rPr>
  </w:style>
  <w:style w:type="character" w:customStyle="1" w:styleId="Titre7Car">
    <w:name w:val="Titre 7 Car"/>
    <w:link w:val="Titre7"/>
    <w:rsid w:val="00986BEC"/>
    <w:rPr>
      <w:sz w:val="26"/>
    </w:rPr>
  </w:style>
  <w:style w:type="character" w:customStyle="1" w:styleId="Titre8Car">
    <w:name w:val="Titre 8 Car"/>
    <w:link w:val="Titre8"/>
    <w:rsid w:val="00986BEC"/>
    <w:rPr>
      <w:b/>
      <w:sz w:val="26"/>
    </w:rPr>
  </w:style>
  <w:style w:type="character" w:customStyle="1" w:styleId="Titre9Car">
    <w:name w:val="Titre 9 Car"/>
    <w:link w:val="Titre9"/>
    <w:rsid w:val="00986BEC"/>
    <w:rPr>
      <w:sz w:val="28"/>
    </w:rPr>
  </w:style>
  <w:style w:type="paragraph" w:styleId="TM1">
    <w:name w:val="toc 1"/>
    <w:basedOn w:val="Normal"/>
    <w:next w:val="Normal"/>
    <w:autoRedefine/>
    <w:uiPriority w:val="39"/>
    <w:unhideWhenUsed/>
    <w:qFormat/>
    <w:rsid w:val="00986BEC"/>
    <w:pPr>
      <w:tabs>
        <w:tab w:val="right" w:leader="dot" w:pos="10395"/>
      </w:tabs>
      <w:spacing w:before="100" w:beforeAutospacing="1" w:after="100" w:afterAutospacing="1"/>
    </w:pPr>
  </w:style>
  <w:style w:type="paragraph" w:styleId="TM2">
    <w:name w:val="toc 2"/>
    <w:basedOn w:val="Normal"/>
    <w:next w:val="Normal"/>
    <w:autoRedefine/>
    <w:uiPriority w:val="39"/>
    <w:semiHidden/>
    <w:unhideWhenUsed/>
    <w:rsid w:val="00FA501D"/>
    <w:pPr>
      <w:spacing w:after="100" w:line="276" w:lineRule="auto"/>
      <w:ind w:left="220"/>
    </w:pPr>
    <w:rPr>
      <w:rFonts w:ascii="Calibri" w:hAnsi="Calibri"/>
      <w:sz w:val="22"/>
      <w:szCs w:val="22"/>
    </w:rPr>
  </w:style>
  <w:style w:type="paragraph" w:styleId="TM3">
    <w:name w:val="toc 3"/>
    <w:basedOn w:val="Normal"/>
    <w:next w:val="Normal"/>
    <w:autoRedefine/>
    <w:uiPriority w:val="39"/>
    <w:semiHidden/>
    <w:unhideWhenUsed/>
    <w:rsid w:val="00FA501D"/>
    <w:pPr>
      <w:spacing w:after="100" w:line="276" w:lineRule="auto"/>
      <w:ind w:left="440"/>
    </w:pPr>
    <w:rPr>
      <w:rFonts w:ascii="Calibri" w:hAnsi="Calibri"/>
      <w:sz w:val="22"/>
      <w:szCs w:val="22"/>
    </w:rPr>
  </w:style>
  <w:style w:type="paragraph" w:styleId="En-ttedetabledesmatires">
    <w:name w:val="TOC Heading"/>
    <w:basedOn w:val="Titre1"/>
    <w:next w:val="Normal"/>
    <w:uiPriority w:val="39"/>
    <w:semiHidden/>
    <w:unhideWhenUsed/>
    <w:qFormat/>
    <w:rsid w:val="00FA501D"/>
    <w:pPr>
      <w:pBdr>
        <w:top w:val="none" w:sz="0" w:space="0" w:color="auto"/>
        <w:left w:val="none" w:sz="0" w:space="0" w:color="auto"/>
        <w:bottom w:val="none" w:sz="0" w:space="0" w:color="auto"/>
        <w:right w:val="none" w:sz="0" w:space="0" w:color="auto"/>
      </w:pBdr>
      <w:shd w:val="clear" w:color="auto" w:fill="auto"/>
      <w:spacing w:before="240" w:after="60"/>
      <w:ind w:left="0" w:right="0"/>
      <w:jc w:val="left"/>
      <w:outlineLvl w:val="9"/>
    </w:pPr>
    <w:rPr>
      <w:rFonts w:asciiTheme="majorHAnsi" w:eastAsiaTheme="majorEastAsia" w:hAnsiTheme="majorHAnsi" w:cstheme="majorBidi"/>
      <w:bCs/>
      <w:kern w:val="32"/>
      <w:szCs w:val="32"/>
    </w:rPr>
  </w:style>
  <w:style w:type="paragraph" w:styleId="Paragraphedeliste">
    <w:name w:val="List Paragraph"/>
    <w:basedOn w:val="Normal"/>
    <w:uiPriority w:val="34"/>
    <w:qFormat/>
    <w:rsid w:val="00986BEC"/>
    <w:pPr>
      <w:ind w:left="708"/>
    </w:pPr>
  </w:style>
  <w:style w:type="paragraph" w:styleId="Textedebulles">
    <w:name w:val="Balloon Text"/>
    <w:basedOn w:val="Normal"/>
    <w:link w:val="TextedebullesCar"/>
    <w:uiPriority w:val="99"/>
    <w:semiHidden/>
    <w:unhideWhenUsed/>
    <w:rsid w:val="00FC6377"/>
    <w:rPr>
      <w:rFonts w:ascii="Tahoma" w:hAnsi="Tahoma" w:cs="Tahoma"/>
      <w:sz w:val="16"/>
      <w:szCs w:val="16"/>
    </w:rPr>
  </w:style>
  <w:style w:type="character" w:customStyle="1" w:styleId="TextedebullesCar">
    <w:name w:val="Texte de bulles Car"/>
    <w:basedOn w:val="Policepardfaut"/>
    <w:link w:val="Textedebulles"/>
    <w:uiPriority w:val="99"/>
    <w:semiHidden/>
    <w:rsid w:val="00FC6377"/>
    <w:rPr>
      <w:rFonts w:ascii="Tahoma" w:hAnsi="Tahoma" w:cs="Tahoma"/>
      <w:sz w:val="16"/>
      <w:szCs w:val="16"/>
      <w:lang w:eastAsia="fr-FR"/>
    </w:rPr>
  </w:style>
  <w:style w:type="paragraph" w:styleId="En-tte">
    <w:name w:val="header"/>
    <w:basedOn w:val="Normal"/>
    <w:link w:val="En-tteCar"/>
    <w:uiPriority w:val="99"/>
    <w:unhideWhenUsed/>
    <w:rsid w:val="00FC6377"/>
    <w:pPr>
      <w:tabs>
        <w:tab w:val="center" w:pos="4536"/>
        <w:tab w:val="right" w:pos="9072"/>
      </w:tabs>
    </w:pPr>
  </w:style>
  <w:style w:type="character" w:customStyle="1" w:styleId="En-tteCar">
    <w:name w:val="En-tête Car"/>
    <w:basedOn w:val="Policepardfaut"/>
    <w:link w:val="En-tte"/>
    <w:uiPriority w:val="99"/>
    <w:rsid w:val="00FC6377"/>
    <w:rPr>
      <w:lang w:eastAsia="fr-FR"/>
    </w:rPr>
  </w:style>
  <w:style w:type="paragraph" w:styleId="Pieddepage">
    <w:name w:val="footer"/>
    <w:basedOn w:val="Normal"/>
    <w:link w:val="PieddepageCar"/>
    <w:uiPriority w:val="99"/>
    <w:unhideWhenUsed/>
    <w:rsid w:val="00FC6377"/>
    <w:pPr>
      <w:tabs>
        <w:tab w:val="center" w:pos="4536"/>
        <w:tab w:val="right" w:pos="9072"/>
      </w:tabs>
    </w:pPr>
  </w:style>
  <w:style w:type="character" w:customStyle="1" w:styleId="PieddepageCar">
    <w:name w:val="Pied de page Car"/>
    <w:basedOn w:val="Policepardfaut"/>
    <w:link w:val="Pieddepage"/>
    <w:uiPriority w:val="99"/>
    <w:rsid w:val="00FC6377"/>
    <w:rPr>
      <w:lang w:eastAsia="fr-FR"/>
    </w:rPr>
  </w:style>
  <w:style w:type="paragraph" w:styleId="NormalWeb">
    <w:name w:val="Normal (Web)"/>
    <w:basedOn w:val="Normal"/>
    <w:uiPriority w:val="99"/>
    <w:semiHidden/>
    <w:unhideWhenUsed/>
    <w:rsid w:val="00626B4B"/>
    <w:pPr>
      <w:spacing w:before="100" w:beforeAutospacing="1" w:after="100" w:afterAutospacing="1"/>
    </w:pPr>
    <w:rPr>
      <w:sz w:val="24"/>
      <w:szCs w:val="24"/>
    </w:rPr>
  </w:style>
  <w:style w:type="table" w:styleId="Grilledetableauclaire">
    <w:name w:val="Grid Table Light"/>
    <w:basedOn w:val="TableauNormal"/>
    <w:uiPriority w:val="40"/>
    <w:rsid w:val="00C002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uConsidrant">
    <w:name w:val="Vu.Considérant"/>
    <w:basedOn w:val="Normal"/>
    <w:rsid w:val="00D52024"/>
    <w:pPr>
      <w:autoSpaceDE w:val="0"/>
      <w:autoSpaceDN w:val="0"/>
      <w:spacing w:after="140"/>
      <w:jc w:val="both"/>
    </w:pPr>
    <w:rPr>
      <w:rFonts w:ascii="Arial" w:hAnsi="Arial" w:cs="Arial"/>
    </w:rPr>
  </w:style>
  <w:style w:type="paragraph" w:styleId="Signature">
    <w:name w:val="Signature"/>
    <w:basedOn w:val="Normal"/>
    <w:link w:val="SignatureCar"/>
    <w:rsid w:val="00D52024"/>
    <w:pPr>
      <w:tabs>
        <w:tab w:val="right" w:pos="6663"/>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D52024"/>
    <w:rPr>
      <w:rFonts w:ascii="Arial" w:hAnsi="Arial" w:cs="Arial"/>
      <w:lang w:eastAsia="fr-FR"/>
    </w:rPr>
  </w:style>
  <w:style w:type="paragraph" w:customStyle="1" w:styleId="notifi">
    <w:name w:val="notifié à"/>
    <w:basedOn w:val="Normal"/>
    <w:rsid w:val="00D52024"/>
    <w:pPr>
      <w:autoSpaceDE w:val="0"/>
      <w:autoSpaceDN w:val="0"/>
      <w:ind w:left="567"/>
      <w:jc w:val="both"/>
    </w:pPr>
    <w:rPr>
      <w:rFonts w:ascii="Arial" w:hAnsi="Arial" w:cs="Arial"/>
    </w:rPr>
  </w:style>
  <w:style w:type="paragraph" w:customStyle="1" w:styleId="TiretVuConsidrant">
    <w:name w:val="Tiret Vu.Considérant"/>
    <w:basedOn w:val="VuConsidrant"/>
    <w:rsid w:val="00D52024"/>
    <w:pPr>
      <w:ind w:left="284" w:hanging="284"/>
    </w:pPr>
  </w:style>
  <w:style w:type="character" w:customStyle="1" w:styleId="ModifsCar">
    <w:name w:val="Modifs Car"/>
    <w:basedOn w:val="Policepardfaut"/>
    <w:link w:val="Modifs"/>
    <w:locked/>
    <w:rsid w:val="00B81E36"/>
    <w:rPr>
      <w:rFonts w:ascii="Tahoma" w:hAnsi="Tahoma" w:cs="Tahoma"/>
      <w:i/>
      <w:color w:val="00B0F0"/>
      <w:lang w:eastAsia="fr-FR"/>
    </w:rPr>
  </w:style>
  <w:style w:type="paragraph" w:customStyle="1" w:styleId="Modifs">
    <w:name w:val="Modifs"/>
    <w:basedOn w:val="Normal"/>
    <w:link w:val="ModifsCar"/>
    <w:qFormat/>
    <w:rsid w:val="00B81E36"/>
    <w:pPr>
      <w:autoSpaceDE w:val="0"/>
      <w:autoSpaceDN w:val="0"/>
      <w:ind w:left="5664"/>
      <w:jc w:val="both"/>
    </w:pPr>
    <w:rPr>
      <w:rFonts w:ascii="Tahoma" w:hAnsi="Tahoma" w:cs="Tahoma"/>
      <w:i/>
      <w:color w:val="00B0F0"/>
    </w:rPr>
  </w:style>
  <w:style w:type="table" w:styleId="Grilledutableau">
    <w:name w:val="Table Grid"/>
    <w:basedOn w:val="TableauNormal"/>
    <w:uiPriority w:val="39"/>
    <w:rsid w:val="00B81E36"/>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114">
      <w:bodyDiv w:val="1"/>
      <w:marLeft w:val="0"/>
      <w:marRight w:val="0"/>
      <w:marTop w:val="0"/>
      <w:marBottom w:val="0"/>
      <w:divBdr>
        <w:top w:val="none" w:sz="0" w:space="0" w:color="auto"/>
        <w:left w:val="none" w:sz="0" w:space="0" w:color="auto"/>
        <w:bottom w:val="none" w:sz="0" w:space="0" w:color="auto"/>
        <w:right w:val="none" w:sz="0" w:space="0" w:color="auto"/>
      </w:divBdr>
    </w:div>
    <w:div w:id="176116148">
      <w:bodyDiv w:val="1"/>
      <w:marLeft w:val="0"/>
      <w:marRight w:val="0"/>
      <w:marTop w:val="0"/>
      <w:marBottom w:val="0"/>
      <w:divBdr>
        <w:top w:val="none" w:sz="0" w:space="0" w:color="auto"/>
        <w:left w:val="none" w:sz="0" w:space="0" w:color="auto"/>
        <w:bottom w:val="none" w:sz="0" w:space="0" w:color="auto"/>
        <w:right w:val="none" w:sz="0" w:space="0" w:color="auto"/>
      </w:divBdr>
    </w:div>
    <w:div w:id="449740797">
      <w:bodyDiv w:val="1"/>
      <w:marLeft w:val="0"/>
      <w:marRight w:val="0"/>
      <w:marTop w:val="0"/>
      <w:marBottom w:val="0"/>
      <w:divBdr>
        <w:top w:val="none" w:sz="0" w:space="0" w:color="auto"/>
        <w:left w:val="none" w:sz="0" w:space="0" w:color="auto"/>
        <w:bottom w:val="none" w:sz="0" w:space="0" w:color="auto"/>
        <w:right w:val="none" w:sz="0" w:space="0" w:color="auto"/>
      </w:divBdr>
    </w:div>
    <w:div w:id="517040311">
      <w:bodyDiv w:val="1"/>
      <w:marLeft w:val="0"/>
      <w:marRight w:val="0"/>
      <w:marTop w:val="0"/>
      <w:marBottom w:val="0"/>
      <w:divBdr>
        <w:top w:val="none" w:sz="0" w:space="0" w:color="auto"/>
        <w:left w:val="none" w:sz="0" w:space="0" w:color="auto"/>
        <w:bottom w:val="none" w:sz="0" w:space="0" w:color="auto"/>
        <w:right w:val="none" w:sz="0" w:space="0" w:color="auto"/>
      </w:divBdr>
    </w:div>
    <w:div w:id="826940350">
      <w:bodyDiv w:val="1"/>
      <w:marLeft w:val="0"/>
      <w:marRight w:val="0"/>
      <w:marTop w:val="0"/>
      <w:marBottom w:val="0"/>
      <w:divBdr>
        <w:top w:val="none" w:sz="0" w:space="0" w:color="auto"/>
        <w:left w:val="none" w:sz="0" w:space="0" w:color="auto"/>
        <w:bottom w:val="none" w:sz="0" w:space="0" w:color="auto"/>
        <w:right w:val="none" w:sz="0" w:space="0" w:color="auto"/>
      </w:divBdr>
    </w:div>
    <w:div w:id="1188837884">
      <w:bodyDiv w:val="1"/>
      <w:marLeft w:val="0"/>
      <w:marRight w:val="0"/>
      <w:marTop w:val="0"/>
      <w:marBottom w:val="0"/>
      <w:divBdr>
        <w:top w:val="none" w:sz="0" w:space="0" w:color="auto"/>
        <w:left w:val="none" w:sz="0" w:space="0" w:color="auto"/>
        <w:bottom w:val="none" w:sz="0" w:space="0" w:color="auto"/>
        <w:right w:val="none" w:sz="0" w:space="0" w:color="auto"/>
      </w:divBdr>
      <w:divsChild>
        <w:div w:id="1320189754">
          <w:marLeft w:val="0"/>
          <w:marRight w:val="0"/>
          <w:marTop w:val="0"/>
          <w:marBottom w:val="0"/>
          <w:divBdr>
            <w:top w:val="none" w:sz="0" w:space="0" w:color="auto"/>
            <w:left w:val="none" w:sz="0" w:space="0" w:color="auto"/>
            <w:bottom w:val="none" w:sz="0" w:space="0" w:color="auto"/>
            <w:right w:val="none" w:sz="0" w:space="0" w:color="auto"/>
          </w:divBdr>
        </w:div>
        <w:div w:id="321743502">
          <w:marLeft w:val="0"/>
          <w:marRight w:val="0"/>
          <w:marTop w:val="0"/>
          <w:marBottom w:val="0"/>
          <w:divBdr>
            <w:top w:val="none" w:sz="0" w:space="0" w:color="auto"/>
            <w:left w:val="none" w:sz="0" w:space="0" w:color="auto"/>
            <w:bottom w:val="none" w:sz="0" w:space="0" w:color="auto"/>
            <w:right w:val="none" w:sz="0" w:space="0" w:color="auto"/>
          </w:divBdr>
        </w:div>
        <w:div w:id="1787768247">
          <w:marLeft w:val="0"/>
          <w:marRight w:val="0"/>
          <w:marTop w:val="0"/>
          <w:marBottom w:val="0"/>
          <w:divBdr>
            <w:top w:val="none" w:sz="0" w:space="0" w:color="auto"/>
            <w:left w:val="none" w:sz="0" w:space="0" w:color="auto"/>
            <w:bottom w:val="none" w:sz="0" w:space="0" w:color="auto"/>
            <w:right w:val="none" w:sz="0" w:space="0" w:color="auto"/>
          </w:divBdr>
        </w:div>
        <w:div w:id="1340959897">
          <w:marLeft w:val="0"/>
          <w:marRight w:val="0"/>
          <w:marTop w:val="0"/>
          <w:marBottom w:val="0"/>
          <w:divBdr>
            <w:top w:val="none" w:sz="0" w:space="0" w:color="auto"/>
            <w:left w:val="none" w:sz="0" w:space="0" w:color="auto"/>
            <w:bottom w:val="none" w:sz="0" w:space="0" w:color="auto"/>
            <w:right w:val="none" w:sz="0" w:space="0" w:color="auto"/>
          </w:divBdr>
        </w:div>
        <w:div w:id="1475754723">
          <w:marLeft w:val="0"/>
          <w:marRight w:val="0"/>
          <w:marTop w:val="0"/>
          <w:marBottom w:val="0"/>
          <w:divBdr>
            <w:top w:val="none" w:sz="0" w:space="0" w:color="auto"/>
            <w:left w:val="none" w:sz="0" w:space="0" w:color="auto"/>
            <w:bottom w:val="none" w:sz="0" w:space="0" w:color="auto"/>
            <w:right w:val="none" w:sz="0" w:space="0" w:color="auto"/>
          </w:divBdr>
        </w:div>
        <w:div w:id="983779853">
          <w:marLeft w:val="0"/>
          <w:marRight w:val="0"/>
          <w:marTop w:val="0"/>
          <w:marBottom w:val="0"/>
          <w:divBdr>
            <w:top w:val="none" w:sz="0" w:space="0" w:color="auto"/>
            <w:left w:val="none" w:sz="0" w:space="0" w:color="auto"/>
            <w:bottom w:val="none" w:sz="0" w:space="0" w:color="auto"/>
            <w:right w:val="none" w:sz="0" w:space="0" w:color="auto"/>
          </w:divBdr>
        </w:div>
        <w:div w:id="2125490903">
          <w:marLeft w:val="0"/>
          <w:marRight w:val="0"/>
          <w:marTop w:val="0"/>
          <w:marBottom w:val="0"/>
          <w:divBdr>
            <w:top w:val="none" w:sz="0" w:space="0" w:color="auto"/>
            <w:left w:val="none" w:sz="0" w:space="0" w:color="auto"/>
            <w:bottom w:val="none" w:sz="0" w:space="0" w:color="auto"/>
            <w:right w:val="none" w:sz="0" w:space="0" w:color="auto"/>
          </w:divBdr>
        </w:div>
        <w:div w:id="1914386201">
          <w:marLeft w:val="0"/>
          <w:marRight w:val="0"/>
          <w:marTop w:val="0"/>
          <w:marBottom w:val="0"/>
          <w:divBdr>
            <w:top w:val="none" w:sz="0" w:space="0" w:color="auto"/>
            <w:left w:val="none" w:sz="0" w:space="0" w:color="auto"/>
            <w:bottom w:val="none" w:sz="0" w:space="0" w:color="auto"/>
            <w:right w:val="none" w:sz="0" w:space="0" w:color="auto"/>
          </w:divBdr>
        </w:div>
        <w:div w:id="1454977005">
          <w:marLeft w:val="0"/>
          <w:marRight w:val="0"/>
          <w:marTop w:val="0"/>
          <w:marBottom w:val="0"/>
          <w:divBdr>
            <w:top w:val="none" w:sz="0" w:space="0" w:color="auto"/>
            <w:left w:val="none" w:sz="0" w:space="0" w:color="auto"/>
            <w:bottom w:val="none" w:sz="0" w:space="0" w:color="auto"/>
            <w:right w:val="none" w:sz="0" w:space="0" w:color="auto"/>
          </w:divBdr>
        </w:div>
        <w:div w:id="1033075945">
          <w:marLeft w:val="0"/>
          <w:marRight w:val="0"/>
          <w:marTop w:val="0"/>
          <w:marBottom w:val="0"/>
          <w:divBdr>
            <w:top w:val="none" w:sz="0" w:space="0" w:color="auto"/>
            <w:left w:val="none" w:sz="0" w:space="0" w:color="auto"/>
            <w:bottom w:val="none" w:sz="0" w:space="0" w:color="auto"/>
            <w:right w:val="none" w:sz="0" w:space="0" w:color="auto"/>
          </w:divBdr>
        </w:div>
        <w:div w:id="362170673">
          <w:marLeft w:val="0"/>
          <w:marRight w:val="0"/>
          <w:marTop w:val="0"/>
          <w:marBottom w:val="0"/>
          <w:divBdr>
            <w:top w:val="none" w:sz="0" w:space="0" w:color="auto"/>
            <w:left w:val="none" w:sz="0" w:space="0" w:color="auto"/>
            <w:bottom w:val="none" w:sz="0" w:space="0" w:color="auto"/>
            <w:right w:val="none" w:sz="0" w:space="0" w:color="auto"/>
          </w:divBdr>
        </w:div>
        <w:div w:id="1806586042">
          <w:marLeft w:val="0"/>
          <w:marRight w:val="0"/>
          <w:marTop w:val="0"/>
          <w:marBottom w:val="0"/>
          <w:divBdr>
            <w:top w:val="none" w:sz="0" w:space="0" w:color="auto"/>
            <w:left w:val="none" w:sz="0" w:space="0" w:color="auto"/>
            <w:bottom w:val="none" w:sz="0" w:space="0" w:color="auto"/>
            <w:right w:val="none" w:sz="0" w:space="0" w:color="auto"/>
          </w:divBdr>
        </w:div>
        <w:div w:id="116411953">
          <w:marLeft w:val="0"/>
          <w:marRight w:val="0"/>
          <w:marTop w:val="0"/>
          <w:marBottom w:val="0"/>
          <w:divBdr>
            <w:top w:val="none" w:sz="0" w:space="0" w:color="auto"/>
            <w:left w:val="none" w:sz="0" w:space="0" w:color="auto"/>
            <w:bottom w:val="none" w:sz="0" w:space="0" w:color="auto"/>
            <w:right w:val="none" w:sz="0" w:space="0" w:color="auto"/>
          </w:divBdr>
        </w:div>
        <w:div w:id="1446580004">
          <w:marLeft w:val="0"/>
          <w:marRight w:val="0"/>
          <w:marTop w:val="0"/>
          <w:marBottom w:val="0"/>
          <w:divBdr>
            <w:top w:val="none" w:sz="0" w:space="0" w:color="auto"/>
            <w:left w:val="none" w:sz="0" w:space="0" w:color="auto"/>
            <w:bottom w:val="none" w:sz="0" w:space="0" w:color="auto"/>
            <w:right w:val="none" w:sz="0" w:space="0" w:color="auto"/>
          </w:divBdr>
        </w:div>
        <w:div w:id="1982347443">
          <w:marLeft w:val="0"/>
          <w:marRight w:val="0"/>
          <w:marTop w:val="0"/>
          <w:marBottom w:val="0"/>
          <w:divBdr>
            <w:top w:val="none" w:sz="0" w:space="0" w:color="auto"/>
            <w:left w:val="none" w:sz="0" w:space="0" w:color="auto"/>
            <w:bottom w:val="none" w:sz="0" w:space="0" w:color="auto"/>
            <w:right w:val="none" w:sz="0" w:space="0" w:color="auto"/>
          </w:divBdr>
        </w:div>
        <w:div w:id="1360273482">
          <w:marLeft w:val="0"/>
          <w:marRight w:val="0"/>
          <w:marTop w:val="0"/>
          <w:marBottom w:val="0"/>
          <w:divBdr>
            <w:top w:val="none" w:sz="0" w:space="0" w:color="auto"/>
            <w:left w:val="none" w:sz="0" w:space="0" w:color="auto"/>
            <w:bottom w:val="none" w:sz="0" w:space="0" w:color="auto"/>
            <w:right w:val="none" w:sz="0" w:space="0" w:color="auto"/>
          </w:divBdr>
        </w:div>
        <w:div w:id="1430270467">
          <w:marLeft w:val="0"/>
          <w:marRight w:val="0"/>
          <w:marTop w:val="0"/>
          <w:marBottom w:val="0"/>
          <w:divBdr>
            <w:top w:val="none" w:sz="0" w:space="0" w:color="auto"/>
            <w:left w:val="none" w:sz="0" w:space="0" w:color="auto"/>
            <w:bottom w:val="none" w:sz="0" w:space="0" w:color="auto"/>
            <w:right w:val="none" w:sz="0" w:space="0" w:color="auto"/>
          </w:divBdr>
        </w:div>
        <w:div w:id="691612841">
          <w:marLeft w:val="0"/>
          <w:marRight w:val="0"/>
          <w:marTop w:val="0"/>
          <w:marBottom w:val="0"/>
          <w:divBdr>
            <w:top w:val="none" w:sz="0" w:space="0" w:color="auto"/>
            <w:left w:val="none" w:sz="0" w:space="0" w:color="auto"/>
            <w:bottom w:val="none" w:sz="0" w:space="0" w:color="auto"/>
            <w:right w:val="none" w:sz="0" w:space="0" w:color="auto"/>
          </w:divBdr>
        </w:div>
        <w:div w:id="1891113230">
          <w:marLeft w:val="0"/>
          <w:marRight w:val="0"/>
          <w:marTop w:val="0"/>
          <w:marBottom w:val="0"/>
          <w:divBdr>
            <w:top w:val="none" w:sz="0" w:space="0" w:color="auto"/>
            <w:left w:val="none" w:sz="0" w:space="0" w:color="auto"/>
            <w:bottom w:val="none" w:sz="0" w:space="0" w:color="auto"/>
            <w:right w:val="none" w:sz="0" w:space="0" w:color="auto"/>
          </w:divBdr>
        </w:div>
        <w:div w:id="746147634">
          <w:marLeft w:val="0"/>
          <w:marRight w:val="0"/>
          <w:marTop w:val="0"/>
          <w:marBottom w:val="0"/>
          <w:divBdr>
            <w:top w:val="none" w:sz="0" w:space="0" w:color="auto"/>
            <w:left w:val="none" w:sz="0" w:space="0" w:color="auto"/>
            <w:bottom w:val="none" w:sz="0" w:space="0" w:color="auto"/>
            <w:right w:val="none" w:sz="0" w:space="0" w:color="auto"/>
          </w:divBdr>
        </w:div>
        <w:div w:id="1258245174">
          <w:marLeft w:val="0"/>
          <w:marRight w:val="0"/>
          <w:marTop w:val="0"/>
          <w:marBottom w:val="0"/>
          <w:divBdr>
            <w:top w:val="none" w:sz="0" w:space="0" w:color="auto"/>
            <w:left w:val="none" w:sz="0" w:space="0" w:color="auto"/>
            <w:bottom w:val="none" w:sz="0" w:space="0" w:color="auto"/>
            <w:right w:val="none" w:sz="0" w:space="0" w:color="auto"/>
          </w:divBdr>
        </w:div>
        <w:div w:id="1171867485">
          <w:marLeft w:val="0"/>
          <w:marRight w:val="0"/>
          <w:marTop w:val="0"/>
          <w:marBottom w:val="0"/>
          <w:divBdr>
            <w:top w:val="none" w:sz="0" w:space="0" w:color="auto"/>
            <w:left w:val="none" w:sz="0" w:space="0" w:color="auto"/>
            <w:bottom w:val="none" w:sz="0" w:space="0" w:color="auto"/>
            <w:right w:val="none" w:sz="0" w:space="0" w:color="auto"/>
          </w:divBdr>
        </w:div>
        <w:div w:id="1696729271">
          <w:marLeft w:val="0"/>
          <w:marRight w:val="0"/>
          <w:marTop w:val="0"/>
          <w:marBottom w:val="0"/>
          <w:divBdr>
            <w:top w:val="none" w:sz="0" w:space="0" w:color="auto"/>
            <w:left w:val="none" w:sz="0" w:space="0" w:color="auto"/>
            <w:bottom w:val="none" w:sz="0" w:space="0" w:color="auto"/>
            <w:right w:val="none" w:sz="0" w:space="0" w:color="auto"/>
          </w:divBdr>
        </w:div>
        <w:div w:id="1376615594">
          <w:marLeft w:val="0"/>
          <w:marRight w:val="0"/>
          <w:marTop w:val="0"/>
          <w:marBottom w:val="0"/>
          <w:divBdr>
            <w:top w:val="none" w:sz="0" w:space="0" w:color="auto"/>
            <w:left w:val="none" w:sz="0" w:space="0" w:color="auto"/>
            <w:bottom w:val="none" w:sz="0" w:space="0" w:color="auto"/>
            <w:right w:val="none" w:sz="0" w:space="0" w:color="auto"/>
          </w:divBdr>
        </w:div>
        <w:div w:id="576017225">
          <w:marLeft w:val="0"/>
          <w:marRight w:val="0"/>
          <w:marTop w:val="0"/>
          <w:marBottom w:val="0"/>
          <w:divBdr>
            <w:top w:val="none" w:sz="0" w:space="0" w:color="auto"/>
            <w:left w:val="none" w:sz="0" w:space="0" w:color="auto"/>
            <w:bottom w:val="none" w:sz="0" w:space="0" w:color="auto"/>
            <w:right w:val="none" w:sz="0" w:space="0" w:color="auto"/>
          </w:divBdr>
        </w:div>
        <w:div w:id="670990122">
          <w:marLeft w:val="0"/>
          <w:marRight w:val="0"/>
          <w:marTop w:val="0"/>
          <w:marBottom w:val="0"/>
          <w:divBdr>
            <w:top w:val="none" w:sz="0" w:space="0" w:color="auto"/>
            <w:left w:val="none" w:sz="0" w:space="0" w:color="auto"/>
            <w:bottom w:val="none" w:sz="0" w:space="0" w:color="auto"/>
            <w:right w:val="none" w:sz="0" w:space="0" w:color="auto"/>
          </w:divBdr>
        </w:div>
        <w:div w:id="571702440">
          <w:marLeft w:val="0"/>
          <w:marRight w:val="0"/>
          <w:marTop w:val="0"/>
          <w:marBottom w:val="0"/>
          <w:divBdr>
            <w:top w:val="none" w:sz="0" w:space="0" w:color="auto"/>
            <w:left w:val="none" w:sz="0" w:space="0" w:color="auto"/>
            <w:bottom w:val="none" w:sz="0" w:space="0" w:color="auto"/>
            <w:right w:val="none" w:sz="0" w:space="0" w:color="auto"/>
          </w:divBdr>
        </w:div>
        <w:div w:id="1620992988">
          <w:marLeft w:val="0"/>
          <w:marRight w:val="0"/>
          <w:marTop w:val="0"/>
          <w:marBottom w:val="0"/>
          <w:divBdr>
            <w:top w:val="none" w:sz="0" w:space="0" w:color="auto"/>
            <w:left w:val="none" w:sz="0" w:space="0" w:color="auto"/>
            <w:bottom w:val="none" w:sz="0" w:space="0" w:color="auto"/>
            <w:right w:val="none" w:sz="0" w:space="0" w:color="auto"/>
          </w:divBdr>
        </w:div>
        <w:div w:id="390345794">
          <w:marLeft w:val="0"/>
          <w:marRight w:val="0"/>
          <w:marTop w:val="0"/>
          <w:marBottom w:val="0"/>
          <w:divBdr>
            <w:top w:val="none" w:sz="0" w:space="0" w:color="auto"/>
            <w:left w:val="none" w:sz="0" w:space="0" w:color="auto"/>
            <w:bottom w:val="none" w:sz="0" w:space="0" w:color="auto"/>
            <w:right w:val="none" w:sz="0" w:space="0" w:color="auto"/>
          </w:divBdr>
        </w:div>
        <w:div w:id="1705252961">
          <w:marLeft w:val="0"/>
          <w:marRight w:val="0"/>
          <w:marTop w:val="0"/>
          <w:marBottom w:val="0"/>
          <w:divBdr>
            <w:top w:val="none" w:sz="0" w:space="0" w:color="auto"/>
            <w:left w:val="none" w:sz="0" w:space="0" w:color="auto"/>
            <w:bottom w:val="none" w:sz="0" w:space="0" w:color="auto"/>
            <w:right w:val="none" w:sz="0" w:space="0" w:color="auto"/>
          </w:divBdr>
        </w:div>
        <w:div w:id="1383407421">
          <w:marLeft w:val="0"/>
          <w:marRight w:val="0"/>
          <w:marTop w:val="0"/>
          <w:marBottom w:val="0"/>
          <w:divBdr>
            <w:top w:val="none" w:sz="0" w:space="0" w:color="auto"/>
            <w:left w:val="none" w:sz="0" w:space="0" w:color="auto"/>
            <w:bottom w:val="none" w:sz="0" w:space="0" w:color="auto"/>
            <w:right w:val="none" w:sz="0" w:space="0" w:color="auto"/>
          </w:divBdr>
        </w:div>
        <w:div w:id="2076927100">
          <w:marLeft w:val="0"/>
          <w:marRight w:val="0"/>
          <w:marTop w:val="0"/>
          <w:marBottom w:val="0"/>
          <w:divBdr>
            <w:top w:val="none" w:sz="0" w:space="0" w:color="auto"/>
            <w:left w:val="none" w:sz="0" w:space="0" w:color="auto"/>
            <w:bottom w:val="none" w:sz="0" w:space="0" w:color="auto"/>
            <w:right w:val="none" w:sz="0" w:space="0" w:color="auto"/>
          </w:divBdr>
        </w:div>
        <w:div w:id="195965956">
          <w:marLeft w:val="0"/>
          <w:marRight w:val="0"/>
          <w:marTop w:val="0"/>
          <w:marBottom w:val="0"/>
          <w:divBdr>
            <w:top w:val="none" w:sz="0" w:space="0" w:color="auto"/>
            <w:left w:val="none" w:sz="0" w:space="0" w:color="auto"/>
            <w:bottom w:val="none" w:sz="0" w:space="0" w:color="auto"/>
            <w:right w:val="none" w:sz="0" w:space="0" w:color="auto"/>
          </w:divBdr>
        </w:div>
        <w:div w:id="187253373">
          <w:marLeft w:val="0"/>
          <w:marRight w:val="0"/>
          <w:marTop w:val="0"/>
          <w:marBottom w:val="0"/>
          <w:divBdr>
            <w:top w:val="none" w:sz="0" w:space="0" w:color="auto"/>
            <w:left w:val="none" w:sz="0" w:space="0" w:color="auto"/>
            <w:bottom w:val="none" w:sz="0" w:space="0" w:color="auto"/>
            <w:right w:val="none" w:sz="0" w:space="0" w:color="auto"/>
          </w:divBdr>
        </w:div>
        <w:div w:id="1159007248">
          <w:marLeft w:val="0"/>
          <w:marRight w:val="0"/>
          <w:marTop w:val="0"/>
          <w:marBottom w:val="0"/>
          <w:divBdr>
            <w:top w:val="none" w:sz="0" w:space="0" w:color="auto"/>
            <w:left w:val="none" w:sz="0" w:space="0" w:color="auto"/>
            <w:bottom w:val="none" w:sz="0" w:space="0" w:color="auto"/>
            <w:right w:val="none" w:sz="0" w:space="0" w:color="auto"/>
          </w:divBdr>
        </w:div>
        <w:div w:id="1436050291">
          <w:marLeft w:val="0"/>
          <w:marRight w:val="0"/>
          <w:marTop w:val="0"/>
          <w:marBottom w:val="0"/>
          <w:divBdr>
            <w:top w:val="none" w:sz="0" w:space="0" w:color="auto"/>
            <w:left w:val="none" w:sz="0" w:space="0" w:color="auto"/>
            <w:bottom w:val="none" w:sz="0" w:space="0" w:color="auto"/>
            <w:right w:val="none" w:sz="0" w:space="0" w:color="auto"/>
          </w:divBdr>
        </w:div>
        <w:div w:id="1300768121">
          <w:marLeft w:val="0"/>
          <w:marRight w:val="0"/>
          <w:marTop w:val="0"/>
          <w:marBottom w:val="0"/>
          <w:divBdr>
            <w:top w:val="none" w:sz="0" w:space="0" w:color="auto"/>
            <w:left w:val="none" w:sz="0" w:space="0" w:color="auto"/>
            <w:bottom w:val="none" w:sz="0" w:space="0" w:color="auto"/>
            <w:right w:val="none" w:sz="0" w:space="0" w:color="auto"/>
          </w:divBdr>
        </w:div>
        <w:div w:id="854417275">
          <w:marLeft w:val="0"/>
          <w:marRight w:val="0"/>
          <w:marTop w:val="0"/>
          <w:marBottom w:val="0"/>
          <w:divBdr>
            <w:top w:val="none" w:sz="0" w:space="0" w:color="auto"/>
            <w:left w:val="none" w:sz="0" w:space="0" w:color="auto"/>
            <w:bottom w:val="none" w:sz="0" w:space="0" w:color="auto"/>
            <w:right w:val="none" w:sz="0" w:space="0" w:color="auto"/>
          </w:divBdr>
        </w:div>
        <w:div w:id="104272188">
          <w:marLeft w:val="0"/>
          <w:marRight w:val="0"/>
          <w:marTop w:val="0"/>
          <w:marBottom w:val="0"/>
          <w:divBdr>
            <w:top w:val="none" w:sz="0" w:space="0" w:color="auto"/>
            <w:left w:val="none" w:sz="0" w:space="0" w:color="auto"/>
            <w:bottom w:val="none" w:sz="0" w:space="0" w:color="auto"/>
            <w:right w:val="none" w:sz="0" w:space="0" w:color="auto"/>
          </w:divBdr>
        </w:div>
        <w:div w:id="1068846178">
          <w:marLeft w:val="0"/>
          <w:marRight w:val="0"/>
          <w:marTop w:val="0"/>
          <w:marBottom w:val="0"/>
          <w:divBdr>
            <w:top w:val="none" w:sz="0" w:space="0" w:color="auto"/>
            <w:left w:val="none" w:sz="0" w:space="0" w:color="auto"/>
            <w:bottom w:val="none" w:sz="0" w:space="0" w:color="auto"/>
            <w:right w:val="none" w:sz="0" w:space="0" w:color="auto"/>
          </w:divBdr>
        </w:div>
        <w:div w:id="2064477878">
          <w:marLeft w:val="0"/>
          <w:marRight w:val="0"/>
          <w:marTop w:val="0"/>
          <w:marBottom w:val="0"/>
          <w:divBdr>
            <w:top w:val="none" w:sz="0" w:space="0" w:color="auto"/>
            <w:left w:val="none" w:sz="0" w:space="0" w:color="auto"/>
            <w:bottom w:val="none" w:sz="0" w:space="0" w:color="auto"/>
            <w:right w:val="none" w:sz="0" w:space="0" w:color="auto"/>
          </w:divBdr>
        </w:div>
        <w:div w:id="1924798808">
          <w:marLeft w:val="0"/>
          <w:marRight w:val="0"/>
          <w:marTop w:val="0"/>
          <w:marBottom w:val="0"/>
          <w:divBdr>
            <w:top w:val="none" w:sz="0" w:space="0" w:color="auto"/>
            <w:left w:val="none" w:sz="0" w:space="0" w:color="auto"/>
            <w:bottom w:val="none" w:sz="0" w:space="0" w:color="auto"/>
            <w:right w:val="none" w:sz="0" w:space="0" w:color="auto"/>
          </w:divBdr>
        </w:div>
      </w:divsChild>
    </w:div>
    <w:div w:id="1194730993">
      <w:bodyDiv w:val="1"/>
      <w:marLeft w:val="0"/>
      <w:marRight w:val="0"/>
      <w:marTop w:val="0"/>
      <w:marBottom w:val="0"/>
      <w:divBdr>
        <w:top w:val="none" w:sz="0" w:space="0" w:color="auto"/>
        <w:left w:val="none" w:sz="0" w:space="0" w:color="auto"/>
        <w:bottom w:val="none" w:sz="0" w:space="0" w:color="auto"/>
        <w:right w:val="none" w:sz="0" w:space="0" w:color="auto"/>
      </w:divBdr>
    </w:div>
    <w:div w:id="1884711125">
      <w:bodyDiv w:val="1"/>
      <w:marLeft w:val="0"/>
      <w:marRight w:val="0"/>
      <w:marTop w:val="0"/>
      <w:marBottom w:val="0"/>
      <w:divBdr>
        <w:top w:val="none" w:sz="0" w:space="0" w:color="auto"/>
        <w:left w:val="none" w:sz="0" w:space="0" w:color="auto"/>
        <w:bottom w:val="none" w:sz="0" w:space="0" w:color="auto"/>
        <w:right w:val="none" w:sz="0" w:space="0" w:color="auto"/>
      </w:divBdr>
      <w:divsChild>
        <w:div w:id="1415518106">
          <w:marLeft w:val="0"/>
          <w:marRight w:val="0"/>
          <w:marTop w:val="0"/>
          <w:marBottom w:val="0"/>
          <w:divBdr>
            <w:top w:val="none" w:sz="0" w:space="0" w:color="auto"/>
            <w:left w:val="none" w:sz="0" w:space="0" w:color="auto"/>
            <w:bottom w:val="none" w:sz="0" w:space="0" w:color="auto"/>
            <w:right w:val="none" w:sz="0" w:space="0" w:color="auto"/>
          </w:divBdr>
        </w:div>
        <w:div w:id="18775851">
          <w:marLeft w:val="0"/>
          <w:marRight w:val="0"/>
          <w:marTop w:val="0"/>
          <w:marBottom w:val="0"/>
          <w:divBdr>
            <w:top w:val="none" w:sz="0" w:space="0" w:color="auto"/>
            <w:left w:val="none" w:sz="0" w:space="0" w:color="auto"/>
            <w:bottom w:val="none" w:sz="0" w:space="0" w:color="auto"/>
            <w:right w:val="none" w:sz="0" w:space="0" w:color="auto"/>
          </w:divBdr>
        </w:div>
        <w:div w:id="1318073473">
          <w:marLeft w:val="0"/>
          <w:marRight w:val="0"/>
          <w:marTop w:val="0"/>
          <w:marBottom w:val="0"/>
          <w:divBdr>
            <w:top w:val="none" w:sz="0" w:space="0" w:color="auto"/>
            <w:left w:val="none" w:sz="0" w:space="0" w:color="auto"/>
            <w:bottom w:val="none" w:sz="0" w:space="0" w:color="auto"/>
            <w:right w:val="none" w:sz="0" w:space="0" w:color="auto"/>
          </w:divBdr>
        </w:div>
        <w:div w:id="1080296610">
          <w:marLeft w:val="0"/>
          <w:marRight w:val="0"/>
          <w:marTop w:val="0"/>
          <w:marBottom w:val="0"/>
          <w:divBdr>
            <w:top w:val="none" w:sz="0" w:space="0" w:color="auto"/>
            <w:left w:val="none" w:sz="0" w:space="0" w:color="auto"/>
            <w:bottom w:val="none" w:sz="0" w:space="0" w:color="auto"/>
            <w:right w:val="none" w:sz="0" w:space="0" w:color="auto"/>
          </w:divBdr>
        </w:div>
        <w:div w:id="1265114386">
          <w:marLeft w:val="0"/>
          <w:marRight w:val="0"/>
          <w:marTop w:val="0"/>
          <w:marBottom w:val="0"/>
          <w:divBdr>
            <w:top w:val="none" w:sz="0" w:space="0" w:color="auto"/>
            <w:left w:val="none" w:sz="0" w:space="0" w:color="auto"/>
            <w:bottom w:val="none" w:sz="0" w:space="0" w:color="auto"/>
            <w:right w:val="none" w:sz="0" w:space="0" w:color="auto"/>
          </w:divBdr>
        </w:div>
        <w:div w:id="1260943914">
          <w:marLeft w:val="0"/>
          <w:marRight w:val="0"/>
          <w:marTop w:val="0"/>
          <w:marBottom w:val="0"/>
          <w:divBdr>
            <w:top w:val="none" w:sz="0" w:space="0" w:color="auto"/>
            <w:left w:val="none" w:sz="0" w:space="0" w:color="auto"/>
            <w:bottom w:val="none" w:sz="0" w:space="0" w:color="auto"/>
            <w:right w:val="none" w:sz="0" w:space="0" w:color="auto"/>
          </w:divBdr>
        </w:div>
        <w:div w:id="1083185647">
          <w:marLeft w:val="0"/>
          <w:marRight w:val="0"/>
          <w:marTop w:val="0"/>
          <w:marBottom w:val="0"/>
          <w:divBdr>
            <w:top w:val="none" w:sz="0" w:space="0" w:color="auto"/>
            <w:left w:val="none" w:sz="0" w:space="0" w:color="auto"/>
            <w:bottom w:val="none" w:sz="0" w:space="0" w:color="auto"/>
            <w:right w:val="none" w:sz="0" w:space="0" w:color="auto"/>
          </w:divBdr>
        </w:div>
        <w:div w:id="1868984505">
          <w:marLeft w:val="0"/>
          <w:marRight w:val="0"/>
          <w:marTop w:val="0"/>
          <w:marBottom w:val="0"/>
          <w:divBdr>
            <w:top w:val="none" w:sz="0" w:space="0" w:color="auto"/>
            <w:left w:val="none" w:sz="0" w:space="0" w:color="auto"/>
            <w:bottom w:val="none" w:sz="0" w:space="0" w:color="auto"/>
            <w:right w:val="none" w:sz="0" w:space="0" w:color="auto"/>
          </w:divBdr>
        </w:div>
        <w:div w:id="553198610">
          <w:marLeft w:val="0"/>
          <w:marRight w:val="0"/>
          <w:marTop w:val="0"/>
          <w:marBottom w:val="0"/>
          <w:divBdr>
            <w:top w:val="none" w:sz="0" w:space="0" w:color="auto"/>
            <w:left w:val="none" w:sz="0" w:space="0" w:color="auto"/>
            <w:bottom w:val="none" w:sz="0" w:space="0" w:color="auto"/>
            <w:right w:val="none" w:sz="0" w:space="0" w:color="auto"/>
          </w:divBdr>
        </w:div>
        <w:div w:id="1615673671">
          <w:marLeft w:val="0"/>
          <w:marRight w:val="0"/>
          <w:marTop w:val="0"/>
          <w:marBottom w:val="0"/>
          <w:divBdr>
            <w:top w:val="none" w:sz="0" w:space="0" w:color="auto"/>
            <w:left w:val="none" w:sz="0" w:space="0" w:color="auto"/>
            <w:bottom w:val="none" w:sz="0" w:space="0" w:color="auto"/>
            <w:right w:val="none" w:sz="0" w:space="0" w:color="auto"/>
          </w:divBdr>
        </w:div>
        <w:div w:id="2082092740">
          <w:marLeft w:val="0"/>
          <w:marRight w:val="0"/>
          <w:marTop w:val="0"/>
          <w:marBottom w:val="0"/>
          <w:divBdr>
            <w:top w:val="none" w:sz="0" w:space="0" w:color="auto"/>
            <w:left w:val="none" w:sz="0" w:space="0" w:color="auto"/>
            <w:bottom w:val="none" w:sz="0" w:space="0" w:color="auto"/>
            <w:right w:val="none" w:sz="0" w:space="0" w:color="auto"/>
          </w:divBdr>
        </w:div>
        <w:div w:id="459689720">
          <w:marLeft w:val="0"/>
          <w:marRight w:val="0"/>
          <w:marTop w:val="0"/>
          <w:marBottom w:val="0"/>
          <w:divBdr>
            <w:top w:val="none" w:sz="0" w:space="0" w:color="auto"/>
            <w:left w:val="none" w:sz="0" w:space="0" w:color="auto"/>
            <w:bottom w:val="none" w:sz="0" w:space="0" w:color="auto"/>
            <w:right w:val="none" w:sz="0" w:space="0" w:color="auto"/>
          </w:divBdr>
        </w:div>
        <w:div w:id="251403099">
          <w:marLeft w:val="0"/>
          <w:marRight w:val="0"/>
          <w:marTop w:val="0"/>
          <w:marBottom w:val="0"/>
          <w:divBdr>
            <w:top w:val="none" w:sz="0" w:space="0" w:color="auto"/>
            <w:left w:val="none" w:sz="0" w:space="0" w:color="auto"/>
            <w:bottom w:val="none" w:sz="0" w:space="0" w:color="auto"/>
            <w:right w:val="none" w:sz="0" w:space="0" w:color="auto"/>
          </w:divBdr>
        </w:div>
        <w:div w:id="1976447724">
          <w:marLeft w:val="0"/>
          <w:marRight w:val="0"/>
          <w:marTop w:val="0"/>
          <w:marBottom w:val="0"/>
          <w:divBdr>
            <w:top w:val="none" w:sz="0" w:space="0" w:color="auto"/>
            <w:left w:val="none" w:sz="0" w:space="0" w:color="auto"/>
            <w:bottom w:val="none" w:sz="0" w:space="0" w:color="auto"/>
            <w:right w:val="none" w:sz="0" w:space="0" w:color="auto"/>
          </w:divBdr>
        </w:div>
        <w:div w:id="345404751">
          <w:marLeft w:val="0"/>
          <w:marRight w:val="0"/>
          <w:marTop w:val="0"/>
          <w:marBottom w:val="0"/>
          <w:divBdr>
            <w:top w:val="none" w:sz="0" w:space="0" w:color="auto"/>
            <w:left w:val="none" w:sz="0" w:space="0" w:color="auto"/>
            <w:bottom w:val="none" w:sz="0" w:space="0" w:color="auto"/>
            <w:right w:val="none" w:sz="0" w:space="0" w:color="auto"/>
          </w:divBdr>
        </w:div>
        <w:div w:id="7217284">
          <w:marLeft w:val="0"/>
          <w:marRight w:val="0"/>
          <w:marTop w:val="0"/>
          <w:marBottom w:val="0"/>
          <w:divBdr>
            <w:top w:val="none" w:sz="0" w:space="0" w:color="auto"/>
            <w:left w:val="none" w:sz="0" w:space="0" w:color="auto"/>
            <w:bottom w:val="none" w:sz="0" w:space="0" w:color="auto"/>
            <w:right w:val="none" w:sz="0" w:space="0" w:color="auto"/>
          </w:divBdr>
        </w:div>
        <w:div w:id="1876040512">
          <w:marLeft w:val="0"/>
          <w:marRight w:val="0"/>
          <w:marTop w:val="0"/>
          <w:marBottom w:val="0"/>
          <w:divBdr>
            <w:top w:val="none" w:sz="0" w:space="0" w:color="auto"/>
            <w:left w:val="none" w:sz="0" w:space="0" w:color="auto"/>
            <w:bottom w:val="none" w:sz="0" w:space="0" w:color="auto"/>
            <w:right w:val="none" w:sz="0" w:space="0" w:color="auto"/>
          </w:divBdr>
        </w:div>
        <w:div w:id="1857379619">
          <w:marLeft w:val="0"/>
          <w:marRight w:val="0"/>
          <w:marTop w:val="0"/>
          <w:marBottom w:val="0"/>
          <w:divBdr>
            <w:top w:val="none" w:sz="0" w:space="0" w:color="auto"/>
            <w:left w:val="none" w:sz="0" w:space="0" w:color="auto"/>
            <w:bottom w:val="none" w:sz="0" w:space="0" w:color="auto"/>
            <w:right w:val="none" w:sz="0" w:space="0" w:color="auto"/>
          </w:divBdr>
        </w:div>
        <w:div w:id="812336618">
          <w:marLeft w:val="0"/>
          <w:marRight w:val="0"/>
          <w:marTop w:val="0"/>
          <w:marBottom w:val="0"/>
          <w:divBdr>
            <w:top w:val="none" w:sz="0" w:space="0" w:color="auto"/>
            <w:left w:val="none" w:sz="0" w:space="0" w:color="auto"/>
            <w:bottom w:val="none" w:sz="0" w:space="0" w:color="auto"/>
            <w:right w:val="none" w:sz="0" w:space="0" w:color="auto"/>
          </w:divBdr>
        </w:div>
        <w:div w:id="1352537258">
          <w:marLeft w:val="0"/>
          <w:marRight w:val="0"/>
          <w:marTop w:val="0"/>
          <w:marBottom w:val="0"/>
          <w:divBdr>
            <w:top w:val="none" w:sz="0" w:space="0" w:color="auto"/>
            <w:left w:val="none" w:sz="0" w:space="0" w:color="auto"/>
            <w:bottom w:val="none" w:sz="0" w:space="0" w:color="auto"/>
            <w:right w:val="none" w:sz="0" w:space="0" w:color="auto"/>
          </w:divBdr>
        </w:div>
        <w:div w:id="1551186426">
          <w:marLeft w:val="0"/>
          <w:marRight w:val="0"/>
          <w:marTop w:val="0"/>
          <w:marBottom w:val="0"/>
          <w:divBdr>
            <w:top w:val="none" w:sz="0" w:space="0" w:color="auto"/>
            <w:left w:val="none" w:sz="0" w:space="0" w:color="auto"/>
            <w:bottom w:val="none" w:sz="0" w:space="0" w:color="auto"/>
            <w:right w:val="none" w:sz="0" w:space="0" w:color="auto"/>
          </w:divBdr>
        </w:div>
        <w:div w:id="947464992">
          <w:marLeft w:val="0"/>
          <w:marRight w:val="0"/>
          <w:marTop w:val="0"/>
          <w:marBottom w:val="0"/>
          <w:divBdr>
            <w:top w:val="none" w:sz="0" w:space="0" w:color="auto"/>
            <w:left w:val="none" w:sz="0" w:space="0" w:color="auto"/>
            <w:bottom w:val="none" w:sz="0" w:space="0" w:color="auto"/>
            <w:right w:val="none" w:sz="0" w:space="0" w:color="auto"/>
          </w:divBdr>
        </w:div>
        <w:div w:id="1847864878">
          <w:marLeft w:val="0"/>
          <w:marRight w:val="0"/>
          <w:marTop w:val="0"/>
          <w:marBottom w:val="0"/>
          <w:divBdr>
            <w:top w:val="none" w:sz="0" w:space="0" w:color="auto"/>
            <w:left w:val="none" w:sz="0" w:space="0" w:color="auto"/>
            <w:bottom w:val="none" w:sz="0" w:space="0" w:color="auto"/>
            <w:right w:val="none" w:sz="0" w:space="0" w:color="auto"/>
          </w:divBdr>
        </w:div>
        <w:div w:id="717168642">
          <w:marLeft w:val="0"/>
          <w:marRight w:val="0"/>
          <w:marTop w:val="0"/>
          <w:marBottom w:val="0"/>
          <w:divBdr>
            <w:top w:val="none" w:sz="0" w:space="0" w:color="auto"/>
            <w:left w:val="none" w:sz="0" w:space="0" w:color="auto"/>
            <w:bottom w:val="none" w:sz="0" w:space="0" w:color="auto"/>
            <w:right w:val="none" w:sz="0" w:space="0" w:color="auto"/>
          </w:divBdr>
        </w:div>
        <w:div w:id="1839884114">
          <w:marLeft w:val="0"/>
          <w:marRight w:val="0"/>
          <w:marTop w:val="0"/>
          <w:marBottom w:val="0"/>
          <w:divBdr>
            <w:top w:val="none" w:sz="0" w:space="0" w:color="auto"/>
            <w:left w:val="none" w:sz="0" w:space="0" w:color="auto"/>
            <w:bottom w:val="none" w:sz="0" w:space="0" w:color="auto"/>
            <w:right w:val="none" w:sz="0" w:space="0" w:color="auto"/>
          </w:divBdr>
        </w:div>
        <w:div w:id="1374231443">
          <w:marLeft w:val="0"/>
          <w:marRight w:val="0"/>
          <w:marTop w:val="0"/>
          <w:marBottom w:val="0"/>
          <w:divBdr>
            <w:top w:val="none" w:sz="0" w:space="0" w:color="auto"/>
            <w:left w:val="none" w:sz="0" w:space="0" w:color="auto"/>
            <w:bottom w:val="none" w:sz="0" w:space="0" w:color="auto"/>
            <w:right w:val="none" w:sz="0" w:space="0" w:color="auto"/>
          </w:divBdr>
        </w:div>
        <w:div w:id="1579169173">
          <w:marLeft w:val="0"/>
          <w:marRight w:val="0"/>
          <w:marTop w:val="0"/>
          <w:marBottom w:val="0"/>
          <w:divBdr>
            <w:top w:val="none" w:sz="0" w:space="0" w:color="auto"/>
            <w:left w:val="none" w:sz="0" w:space="0" w:color="auto"/>
            <w:bottom w:val="none" w:sz="0" w:space="0" w:color="auto"/>
            <w:right w:val="none" w:sz="0" w:space="0" w:color="auto"/>
          </w:divBdr>
        </w:div>
        <w:div w:id="967400094">
          <w:marLeft w:val="0"/>
          <w:marRight w:val="0"/>
          <w:marTop w:val="0"/>
          <w:marBottom w:val="0"/>
          <w:divBdr>
            <w:top w:val="none" w:sz="0" w:space="0" w:color="auto"/>
            <w:left w:val="none" w:sz="0" w:space="0" w:color="auto"/>
            <w:bottom w:val="none" w:sz="0" w:space="0" w:color="auto"/>
            <w:right w:val="none" w:sz="0" w:space="0" w:color="auto"/>
          </w:divBdr>
        </w:div>
        <w:div w:id="2144417744">
          <w:marLeft w:val="0"/>
          <w:marRight w:val="0"/>
          <w:marTop w:val="0"/>
          <w:marBottom w:val="0"/>
          <w:divBdr>
            <w:top w:val="none" w:sz="0" w:space="0" w:color="auto"/>
            <w:left w:val="none" w:sz="0" w:space="0" w:color="auto"/>
            <w:bottom w:val="none" w:sz="0" w:space="0" w:color="auto"/>
            <w:right w:val="none" w:sz="0" w:space="0" w:color="auto"/>
          </w:divBdr>
        </w:div>
        <w:div w:id="1134909920">
          <w:marLeft w:val="0"/>
          <w:marRight w:val="0"/>
          <w:marTop w:val="0"/>
          <w:marBottom w:val="0"/>
          <w:divBdr>
            <w:top w:val="none" w:sz="0" w:space="0" w:color="auto"/>
            <w:left w:val="none" w:sz="0" w:space="0" w:color="auto"/>
            <w:bottom w:val="none" w:sz="0" w:space="0" w:color="auto"/>
            <w:right w:val="none" w:sz="0" w:space="0" w:color="auto"/>
          </w:divBdr>
        </w:div>
        <w:div w:id="365638287">
          <w:marLeft w:val="0"/>
          <w:marRight w:val="0"/>
          <w:marTop w:val="0"/>
          <w:marBottom w:val="0"/>
          <w:divBdr>
            <w:top w:val="none" w:sz="0" w:space="0" w:color="auto"/>
            <w:left w:val="none" w:sz="0" w:space="0" w:color="auto"/>
            <w:bottom w:val="none" w:sz="0" w:space="0" w:color="auto"/>
            <w:right w:val="none" w:sz="0" w:space="0" w:color="auto"/>
          </w:divBdr>
        </w:div>
        <w:div w:id="880752943">
          <w:marLeft w:val="0"/>
          <w:marRight w:val="0"/>
          <w:marTop w:val="0"/>
          <w:marBottom w:val="0"/>
          <w:divBdr>
            <w:top w:val="none" w:sz="0" w:space="0" w:color="auto"/>
            <w:left w:val="none" w:sz="0" w:space="0" w:color="auto"/>
            <w:bottom w:val="none" w:sz="0" w:space="0" w:color="auto"/>
            <w:right w:val="none" w:sz="0" w:space="0" w:color="auto"/>
          </w:divBdr>
        </w:div>
        <w:div w:id="1726492237">
          <w:marLeft w:val="0"/>
          <w:marRight w:val="0"/>
          <w:marTop w:val="0"/>
          <w:marBottom w:val="0"/>
          <w:divBdr>
            <w:top w:val="none" w:sz="0" w:space="0" w:color="auto"/>
            <w:left w:val="none" w:sz="0" w:space="0" w:color="auto"/>
            <w:bottom w:val="none" w:sz="0" w:space="0" w:color="auto"/>
            <w:right w:val="none" w:sz="0" w:space="0" w:color="auto"/>
          </w:divBdr>
        </w:div>
        <w:div w:id="1422800881">
          <w:marLeft w:val="0"/>
          <w:marRight w:val="0"/>
          <w:marTop w:val="0"/>
          <w:marBottom w:val="0"/>
          <w:divBdr>
            <w:top w:val="none" w:sz="0" w:space="0" w:color="auto"/>
            <w:left w:val="none" w:sz="0" w:space="0" w:color="auto"/>
            <w:bottom w:val="none" w:sz="0" w:space="0" w:color="auto"/>
            <w:right w:val="none" w:sz="0" w:space="0" w:color="auto"/>
          </w:divBdr>
        </w:div>
        <w:div w:id="1049449872">
          <w:marLeft w:val="0"/>
          <w:marRight w:val="0"/>
          <w:marTop w:val="0"/>
          <w:marBottom w:val="0"/>
          <w:divBdr>
            <w:top w:val="none" w:sz="0" w:space="0" w:color="auto"/>
            <w:left w:val="none" w:sz="0" w:space="0" w:color="auto"/>
            <w:bottom w:val="none" w:sz="0" w:space="0" w:color="auto"/>
            <w:right w:val="none" w:sz="0" w:space="0" w:color="auto"/>
          </w:divBdr>
        </w:div>
        <w:div w:id="293947503">
          <w:marLeft w:val="0"/>
          <w:marRight w:val="0"/>
          <w:marTop w:val="0"/>
          <w:marBottom w:val="0"/>
          <w:divBdr>
            <w:top w:val="none" w:sz="0" w:space="0" w:color="auto"/>
            <w:left w:val="none" w:sz="0" w:space="0" w:color="auto"/>
            <w:bottom w:val="none" w:sz="0" w:space="0" w:color="auto"/>
            <w:right w:val="none" w:sz="0" w:space="0" w:color="auto"/>
          </w:divBdr>
        </w:div>
        <w:div w:id="1639846207">
          <w:marLeft w:val="0"/>
          <w:marRight w:val="0"/>
          <w:marTop w:val="0"/>
          <w:marBottom w:val="0"/>
          <w:divBdr>
            <w:top w:val="none" w:sz="0" w:space="0" w:color="auto"/>
            <w:left w:val="none" w:sz="0" w:space="0" w:color="auto"/>
            <w:bottom w:val="none" w:sz="0" w:space="0" w:color="auto"/>
            <w:right w:val="none" w:sz="0" w:space="0" w:color="auto"/>
          </w:divBdr>
        </w:div>
        <w:div w:id="730886749">
          <w:marLeft w:val="0"/>
          <w:marRight w:val="0"/>
          <w:marTop w:val="0"/>
          <w:marBottom w:val="0"/>
          <w:divBdr>
            <w:top w:val="none" w:sz="0" w:space="0" w:color="auto"/>
            <w:left w:val="none" w:sz="0" w:space="0" w:color="auto"/>
            <w:bottom w:val="none" w:sz="0" w:space="0" w:color="auto"/>
            <w:right w:val="none" w:sz="0" w:space="0" w:color="auto"/>
          </w:divBdr>
        </w:div>
        <w:div w:id="6488602">
          <w:marLeft w:val="0"/>
          <w:marRight w:val="0"/>
          <w:marTop w:val="0"/>
          <w:marBottom w:val="0"/>
          <w:divBdr>
            <w:top w:val="none" w:sz="0" w:space="0" w:color="auto"/>
            <w:left w:val="none" w:sz="0" w:space="0" w:color="auto"/>
            <w:bottom w:val="none" w:sz="0" w:space="0" w:color="auto"/>
            <w:right w:val="none" w:sz="0" w:space="0" w:color="auto"/>
          </w:divBdr>
        </w:div>
        <w:div w:id="547842284">
          <w:marLeft w:val="0"/>
          <w:marRight w:val="0"/>
          <w:marTop w:val="0"/>
          <w:marBottom w:val="0"/>
          <w:divBdr>
            <w:top w:val="none" w:sz="0" w:space="0" w:color="auto"/>
            <w:left w:val="none" w:sz="0" w:space="0" w:color="auto"/>
            <w:bottom w:val="none" w:sz="0" w:space="0" w:color="auto"/>
            <w:right w:val="none" w:sz="0" w:space="0" w:color="auto"/>
          </w:divBdr>
        </w:div>
        <w:div w:id="1386292006">
          <w:marLeft w:val="0"/>
          <w:marRight w:val="0"/>
          <w:marTop w:val="0"/>
          <w:marBottom w:val="0"/>
          <w:divBdr>
            <w:top w:val="none" w:sz="0" w:space="0" w:color="auto"/>
            <w:left w:val="none" w:sz="0" w:space="0" w:color="auto"/>
            <w:bottom w:val="none" w:sz="0" w:space="0" w:color="auto"/>
            <w:right w:val="none" w:sz="0" w:space="0" w:color="auto"/>
          </w:divBdr>
        </w:div>
        <w:div w:id="1807625650">
          <w:marLeft w:val="0"/>
          <w:marRight w:val="0"/>
          <w:marTop w:val="0"/>
          <w:marBottom w:val="0"/>
          <w:divBdr>
            <w:top w:val="none" w:sz="0" w:space="0" w:color="auto"/>
            <w:left w:val="none" w:sz="0" w:space="0" w:color="auto"/>
            <w:bottom w:val="none" w:sz="0" w:space="0" w:color="auto"/>
            <w:right w:val="none" w:sz="0" w:space="0" w:color="auto"/>
          </w:divBdr>
        </w:div>
        <w:div w:id="255754092">
          <w:marLeft w:val="0"/>
          <w:marRight w:val="0"/>
          <w:marTop w:val="0"/>
          <w:marBottom w:val="0"/>
          <w:divBdr>
            <w:top w:val="none" w:sz="0" w:space="0" w:color="auto"/>
            <w:left w:val="none" w:sz="0" w:space="0" w:color="auto"/>
            <w:bottom w:val="none" w:sz="0" w:space="0" w:color="auto"/>
            <w:right w:val="none" w:sz="0" w:space="0" w:color="auto"/>
          </w:divBdr>
        </w:div>
        <w:div w:id="163591793">
          <w:marLeft w:val="0"/>
          <w:marRight w:val="0"/>
          <w:marTop w:val="0"/>
          <w:marBottom w:val="0"/>
          <w:divBdr>
            <w:top w:val="none" w:sz="0" w:space="0" w:color="auto"/>
            <w:left w:val="none" w:sz="0" w:space="0" w:color="auto"/>
            <w:bottom w:val="none" w:sz="0" w:space="0" w:color="auto"/>
            <w:right w:val="none" w:sz="0" w:space="0" w:color="auto"/>
          </w:divBdr>
        </w:div>
        <w:div w:id="535434516">
          <w:marLeft w:val="0"/>
          <w:marRight w:val="0"/>
          <w:marTop w:val="0"/>
          <w:marBottom w:val="0"/>
          <w:divBdr>
            <w:top w:val="none" w:sz="0" w:space="0" w:color="auto"/>
            <w:left w:val="none" w:sz="0" w:space="0" w:color="auto"/>
            <w:bottom w:val="none" w:sz="0" w:space="0" w:color="auto"/>
            <w:right w:val="none" w:sz="0" w:space="0" w:color="auto"/>
          </w:divBdr>
        </w:div>
        <w:div w:id="971639259">
          <w:marLeft w:val="0"/>
          <w:marRight w:val="0"/>
          <w:marTop w:val="0"/>
          <w:marBottom w:val="0"/>
          <w:divBdr>
            <w:top w:val="none" w:sz="0" w:space="0" w:color="auto"/>
            <w:left w:val="none" w:sz="0" w:space="0" w:color="auto"/>
            <w:bottom w:val="none" w:sz="0" w:space="0" w:color="auto"/>
            <w:right w:val="none" w:sz="0" w:space="0" w:color="auto"/>
          </w:divBdr>
        </w:div>
        <w:div w:id="532882717">
          <w:marLeft w:val="0"/>
          <w:marRight w:val="0"/>
          <w:marTop w:val="0"/>
          <w:marBottom w:val="0"/>
          <w:divBdr>
            <w:top w:val="none" w:sz="0" w:space="0" w:color="auto"/>
            <w:left w:val="none" w:sz="0" w:space="0" w:color="auto"/>
            <w:bottom w:val="none" w:sz="0" w:space="0" w:color="auto"/>
            <w:right w:val="none" w:sz="0" w:space="0" w:color="auto"/>
          </w:divBdr>
        </w:div>
        <w:div w:id="1636373905">
          <w:marLeft w:val="0"/>
          <w:marRight w:val="0"/>
          <w:marTop w:val="0"/>
          <w:marBottom w:val="0"/>
          <w:divBdr>
            <w:top w:val="none" w:sz="0" w:space="0" w:color="auto"/>
            <w:left w:val="none" w:sz="0" w:space="0" w:color="auto"/>
            <w:bottom w:val="none" w:sz="0" w:space="0" w:color="auto"/>
            <w:right w:val="none" w:sz="0" w:space="0" w:color="auto"/>
          </w:divBdr>
        </w:div>
        <w:div w:id="1877354197">
          <w:marLeft w:val="0"/>
          <w:marRight w:val="0"/>
          <w:marTop w:val="0"/>
          <w:marBottom w:val="0"/>
          <w:divBdr>
            <w:top w:val="none" w:sz="0" w:space="0" w:color="auto"/>
            <w:left w:val="none" w:sz="0" w:space="0" w:color="auto"/>
            <w:bottom w:val="none" w:sz="0" w:space="0" w:color="auto"/>
            <w:right w:val="none" w:sz="0" w:space="0" w:color="auto"/>
          </w:divBdr>
        </w:div>
        <w:div w:id="1476337126">
          <w:marLeft w:val="0"/>
          <w:marRight w:val="0"/>
          <w:marTop w:val="0"/>
          <w:marBottom w:val="0"/>
          <w:divBdr>
            <w:top w:val="none" w:sz="0" w:space="0" w:color="auto"/>
            <w:left w:val="none" w:sz="0" w:space="0" w:color="auto"/>
            <w:bottom w:val="none" w:sz="0" w:space="0" w:color="auto"/>
            <w:right w:val="none" w:sz="0" w:space="0" w:color="auto"/>
          </w:divBdr>
        </w:div>
        <w:div w:id="183254346">
          <w:marLeft w:val="0"/>
          <w:marRight w:val="0"/>
          <w:marTop w:val="0"/>
          <w:marBottom w:val="0"/>
          <w:divBdr>
            <w:top w:val="none" w:sz="0" w:space="0" w:color="auto"/>
            <w:left w:val="none" w:sz="0" w:space="0" w:color="auto"/>
            <w:bottom w:val="none" w:sz="0" w:space="0" w:color="auto"/>
            <w:right w:val="none" w:sz="0" w:space="0" w:color="auto"/>
          </w:divBdr>
        </w:div>
        <w:div w:id="1227301199">
          <w:marLeft w:val="0"/>
          <w:marRight w:val="0"/>
          <w:marTop w:val="0"/>
          <w:marBottom w:val="0"/>
          <w:divBdr>
            <w:top w:val="none" w:sz="0" w:space="0" w:color="auto"/>
            <w:left w:val="none" w:sz="0" w:space="0" w:color="auto"/>
            <w:bottom w:val="none" w:sz="0" w:space="0" w:color="auto"/>
            <w:right w:val="none" w:sz="0" w:space="0" w:color="auto"/>
          </w:divBdr>
        </w:div>
        <w:div w:id="1854757046">
          <w:marLeft w:val="0"/>
          <w:marRight w:val="0"/>
          <w:marTop w:val="0"/>
          <w:marBottom w:val="0"/>
          <w:divBdr>
            <w:top w:val="none" w:sz="0" w:space="0" w:color="auto"/>
            <w:left w:val="none" w:sz="0" w:space="0" w:color="auto"/>
            <w:bottom w:val="none" w:sz="0" w:space="0" w:color="auto"/>
            <w:right w:val="none" w:sz="0" w:space="0" w:color="auto"/>
          </w:divBdr>
        </w:div>
        <w:div w:id="1598444011">
          <w:marLeft w:val="0"/>
          <w:marRight w:val="0"/>
          <w:marTop w:val="0"/>
          <w:marBottom w:val="0"/>
          <w:divBdr>
            <w:top w:val="none" w:sz="0" w:space="0" w:color="auto"/>
            <w:left w:val="none" w:sz="0" w:space="0" w:color="auto"/>
            <w:bottom w:val="none" w:sz="0" w:space="0" w:color="auto"/>
            <w:right w:val="none" w:sz="0" w:space="0" w:color="auto"/>
          </w:divBdr>
        </w:div>
        <w:div w:id="1342660280">
          <w:marLeft w:val="0"/>
          <w:marRight w:val="0"/>
          <w:marTop w:val="0"/>
          <w:marBottom w:val="0"/>
          <w:divBdr>
            <w:top w:val="none" w:sz="0" w:space="0" w:color="auto"/>
            <w:left w:val="none" w:sz="0" w:space="0" w:color="auto"/>
            <w:bottom w:val="none" w:sz="0" w:space="0" w:color="auto"/>
            <w:right w:val="none" w:sz="0" w:space="0" w:color="auto"/>
          </w:divBdr>
        </w:div>
        <w:div w:id="1662587821">
          <w:marLeft w:val="0"/>
          <w:marRight w:val="0"/>
          <w:marTop w:val="0"/>
          <w:marBottom w:val="0"/>
          <w:divBdr>
            <w:top w:val="none" w:sz="0" w:space="0" w:color="auto"/>
            <w:left w:val="none" w:sz="0" w:space="0" w:color="auto"/>
            <w:bottom w:val="none" w:sz="0" w:space="0" w:color="auto"/>
            <w:right w:val="none" w:sz="0" w:space="0" w:color="auto"/>
          </w:divBdr>
        </w:div>
        <w:div w:id="1567912943">
          <w:marLeft w:val="0"/>
          <w:marRight w:val="0"/>
          <w:marTop w:val="0"/>
          <w:marBottom w:val="0"/>
          <w:divBdr>
            <w:top w:val="none" w:sz="0" w:space="0" w:color="auto"/>
            <w:left w:val="none" w:sz="0" w:space="0" w:color="auto"/>
            <w:bottom w:val="none" w:sz="0" w:space="0" w:color="auto"/>
            <w:right w:val="none" w:sz="0" w:space="0" w:color="auto"/>
          </w:divBdr>
        </w:div>
        <w:div w:id="917863352">
          <w:marLeft w:val="0"/>
          <w:marRight w:val="0"/>
          <w:marTop w:val="0"/>
          <w:marBottom w:val="0"/>
          <w:divBdr>
            <w:top w:val="none" w:sz="0" w:space="0" w:color="auto"/>
            <w:left w:val="none" w:sz="0" w:space="0" w:color="auto"/>
            <w:bottom w:val="none" w:sz="0" w:space="0" w:color="auto"/>
            <w:right w:val="none" w:sz="0" w:space="0" w:color="auto"/>
          </w:divBdr>
        </w:div>
        <w:div w:id="2099597646">
          <w:marLeft w:val="0"/>
          <w:marRight w:val="0"/>
          <w:marTop w:val="0"/>
          <w:marBottom w:val="0"/>
          <w:divBdr>
            <w:top w:val="none" w:sz="0" w:space="0" w:color="auto"/>
            <w:left w:val="none" w:sz="0" w:space="0" w:color="auto"/>
            <w:bottom w:val="none" w:sz="0" w:space="0" w:color="auto"/>
            <w:right w:val="none" w:sz="0" w:space="0" w:color="auto"/>
          </w:divBdr>
        </w:div>
        <w:div w:id="920335693">
          <w:marLeft w:val="0"/>
          <w:marRight w:val="0"/>
          <w:marTop w:val="0"/>
          <w:marBottom w:val="0"/>
          <w:divBdr>
            <w:top w:val="none" w:sz="0" w:space="0" w:color="auto"/>
            <w:left w:val="none" w:sz="0" w:space="0" w:color="auto"/>
            <w:bottom w:val="none" w:sz="0" w:space="0" w:color="auto"/>
            <w:right w:val="none" w:sz="0" w:space="0" w:color="auto"/>
          </w:divBdr>
        </w:div>
        <w:div w:id="1571505613">
          <w:marLeft w:val="0"/>
          <w:marRight w:val="0"/>
          <w:marTop w:val="0"/>
          <w:marBottom w:val="0"/>
          <w:divBdr>
            <w:top w:val="none" w:sz="0" w:space="0" w:color="auto"/>
            <w:left w:val="none" w:sz="0" w:space="0" w:color="auto"/>
            <w:bottom w:val="none" w:sz="0" w:space="0" w:color="auto"/>
            <w:right w:val="none" w:sz="0" w:space="0" w:color="auto"/>
          </w:divBdr>
        </w:div>
        <w:div w:id="1566839962">
          <w:marLeft w:val="0"/>
          <w:marRight w:val="0"/>
          <w:marTop w:val="0"/>
          <w:marBottom w:val="0"/>
          <w:divBdr>
            <w:top w:val="none" w:sz="0" w:space="0" w:color="auto"/>
            <w:left w:val="none" w:sz="0" w:space="0" w:color="auto"/>
            <w:bottom w:val="none" w:sz="0" w:space="0" w:color="auto"/>
            <w:right w:val="none" w:sz="0" w:space="0" w:color="auto"/>
          </w:divBdr>
        </w:div>
      </w:divsChild>
    </w:div>
    <w:div w:id="194086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3F880-4A90-4BAE-95EF-F7843665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1281</Words>
  <Characters>7046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Doc-CDG24-LM</dc:creator>
  <cp:lastModifiedBy>Thomas Laurent</cp:lastModifiedBy>
  <cp:revision>7</cp:revision>
  <dcterms:created xsi:type="dcterms:W3CDTF">2021-05-28T07:13:00Z</dcterms:created>
  <dcterms:modified xsi:type="dcterms:W3CDTF">2023-09-21T10:27:00Z</dcterms:modified>
</cp:coreProperties>
</file>